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AF" w:rsidRPr="000A12A1" w:rsidRDefault="006B30A7" w:rsidP="00235FE9">
      <w:pPr>
        <w:widowControl/>
        <w:spacing w:line="480" w:lineRule="exact"/>
        <w:jc w:val="center"/>
        <w:rPr>
          <w:rFonts w:asciiTheme="minorEastAsia" w:eastAsiaTheme="minorEastAsia" w:hAnsiTheme="minorEastAsia" w:cs="宋体"/>
          <w:b/>
          <w:color w:val="000000"/>
          <w:kern w:val="0"/>
          <w:sz w:val="30"/>
          <w:szCs w:val="30"/>
        </w:rPr>
      </w:pPr>
      <w:bookmarkStart w:id="0" w:name="_Toc403420153"/>
      <w:r w:rsidRPr="000A12A1">
        <w:rPr>
          <w:rFonts w:asciiTheme="minorEastAsia" w:eastAsiaTheme="minorEastAsia" w:hAnsiTheme="minorEastAsia" w:cs="宋体" w:hint="eastAsia"/>
          <w:b/>
          <w:color w:val="000000"/>
          <w:kern w:val="0"/>
          <w:sz w:val="30"/>
          <w:szCs w:val="30"/>
        </w:rPr>
        <w:t>南京宝色股份公司</w:t>
      </w:r>
      <w:bookmarkStart w:id="1" w:name="_Toc170369073"/>
    </w:p>
    <w:p w:rsidR="00D706AF" w:rsidRPr="000A12A1" w:rsidRDefault="006B30A7" w:rsidP="00235FE9">
      <w:pPr>
        <w:widowControl/>
        <w:spacing w:line="480" w:lineRule="exact"/>
        <w:jc w:val="center"/>
        <w:rPr>
          <w:rFonts w:asciiTheme="minorEastAsia" w:eastAsiaTheme="minorEastAsia" w:hAnsiTheme="minorEastAsia" w:cs="宋体"/>
          <w:b/>
          <w:color w:val="000000"/>
          <w:kern w:val="0"/>
          <w:sz w:val="30"/>
          <w:szCs w:val="30"/>
        </w:rPr>
      </w:pPr>
      <w:r w:rsidRPr="000A12A1">
        <w:rPr>
          <w:rFonts w:asciiTheme="minorEastAsia" w:eastAsiaTheme="minorEastAsia" w:hAnsiTheme="minorEastAsia" w:cs="宋体" w:hint="eastAsia"/>
          <w:b/>
          <w:color w:val="000000"/>
          <w:kern w:val="0"/>
          <w:sz w:val="30"/>
          <w:szCs w:val="30"/>
        </w:rPr>
        <w:t>董事会薪酬与考核委员会实施细则</w:t>
      </w:r>
      <w:bookmarkEnd w:id="0"/>
      <w:bookmarkEnd w:id="1"/>
    </w:p>
    <w:p w:rsidR="009A76A4" w:rsidRPr="000A12A1" w:rsidRDefault="00235FE9" w:rsidP="00235FE9">
      <w:pPr>
        <w:widowControl/>
        <w:spacing w:beforeLines="50" w:before="156" w:afterLines="50" w:after="156" w:line="360" w:lineRule="auto"/>
        <w:jc w:val="center"/>
        <w:rPr>
          <w:rFonts w:asciiTheme="minorEastAsia" w:eastAsiaTheme="minorEastAsia" w:hAnsiTheme="minorEastAsia" w:cs="宋体"/>
          <w:color w:val="000000"/>
          <w:kern w:val="0"/>
          <w:sz w:val="24"/>
          <w:szCs w:val="24"/>
        </w:rPr>
      </w:pPr>
      <w:r w:rsidRPr="000A12A1">
        <w:rPr>
          <w:rFonts w:asciiTheme="minorEastAsia" w:eastAsiaTheme="minorEastAsia" w:hAnsiTheme="minorEastAsia" w:cs="宋体" w:hint="eastAsia"/>
          <w:color w:val="000000"/>
          <w:kern w:val="0"/>
          <w:sz w:val="24"/>
          <w:szCs w:val="24"/>
        </w:rPr>
        <w:t>（</w:t>
      </w:r>
      <w:r w:rsidR="009A76A4" w:rsidRPr="000A12A1">
        <w:rPr>
          <w:rFonts w:asciiTheme="minorEastAsia" w:eastAsiaTheme="minorEastAsia" w:hAnsiTheme="minorEastAsia" w:cs="宋体" w:hint="eastAsia"/>
          <w:color w:val="000000"/>
          <w:kern w:val="0"/>
          <w:sz w:val="24"/>
          <w:szCs w:val="24"/>
        </w:rPr>
        <w:t>2</w:t>
      </w:r>
      <w:r w:rsidR="009A76A4" w:rsidRPr="000A12A1">
        <w:rPr>
          <w:rFonts w:asciiTheme="minorEastAsia" w:eastAsiaTheme="minorEastAsia" w:hAnsiTheme="minorEastAsia" w:cs="宋体"/>
          <w:color w:val="000000"/>
          <w:kern w:val="0"/>
          <w:sz w:val="24"/>
          <w:szCs w:val="24"/>
        </w:rPr>
        <w:t>025年</w:t>
      </w:r>
      <w:r w:rsidR="009A76A4" w:rsidRPr="000A12A1">
        <w:rPr>
          <w:rFonts w:asciiTheme="minorEastAsia" w:eastAsiaTheme="minorEastAsia" w:hAnsiTheme="minorEastAsia" w:cs="宋体" w:hint="eastAsia"/>
          <w:color w:val="000000"/>
          <w:kern w:val="0"/>
          <w:sz w:val="24"/>
          <w:szCs w:val="24"/>
        </w:rPr>
        <w:t>7月修订</w:t>
      </w:r>
      <w:r w:rsidRPr="000A12A1">
        <w:rPr>
          <w:rFonts w:asciiTheme="minorEastAsia" w:eastAsiaTheme="minorEastAsia" w:hAnsiTheme="minorEastAsia" w:cs="宋体" w:hint="eastAsia"/>
          <w:color w:val="000000"/>
          <w:kern w:val="0"/>
          <w:sz w:val="24"/>
          <w:szCs w:val="24"/>
        </w:rPr>
        <w:t>）</w:t>
      </w:r>
    </w:p>
    <w:p w:rsidR="00CD1643" w:rsidRPr="000A12A1" w:rsidRDefault="006B30A7" w:rsidP="009A76A4">
      <w:pPr>
        <w:widowControl/>
        <w:spacing w:beforeLines="50" w:before="156" w:afterLines="25" w:after="78" w:line="360" w:lineRule="auto"/>
        <w:jc w:val="center"/>
        <w:outlineLvl w:val="0"/>
        <w:rPr>
          <w:rFonts w:ascii="宋体" w:hAnsi="宋体" w:cs="宋体"/>
          <w:b/>
          <w:color w:val="000000"/>
          <w:kern w:val="0"/>
          <w:sz w:val="24"/>
          <w:szCs w:val="24"/>
        </w:rPr>
      </w:pPr>
      <w:r w:rsidRPr="000A12A1">
        <w:rPr>
          <w:rFonts w:ascii="宋体" w:hAnsi="宋体" w:cs="宋体" w:hint="eastAsia"/>
          <w:b/>
          <w:color w:val="000000"/>
          <w:kern w:val="0"/>
          <w:sz w:val="24"/>
          <w:szCs w:val="24"/>
        </w:rPr>
        <w:t>第一章  总则</w:t>
      </w:r>
    </w:p>
    <w:p w:rsidR="00CD1643" w:rsidRPr="000A12A1" w:rsidRDefault="006B30A7" w:rsidP="009A76A4">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第一条</w:t>
      </w:r>
      <w:r w:rsidR="009A76A4"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为进一步建立健全南京宝色股份公司（以下简称“公司”）董事（不包括独立董事）和高级管理人员的考核和薪酬管理制度，完善公司治理结构，根据《中华人民共和国公司法》《上市公司治理准则》《上市公司独立董事管理办法》《深圳证券交易所创业板股票上市规则》《深圳证券交易所上市公司自律监管指引第2号-创业板上市公司规范运作》《南京宝色股份公司章程》（以下简称“《公司章程》”）及其他有关规定，公司特设立董事会薪酬与考核委员会，并制定本实施细则。</w:t>
      </w:r>
    </w:p>
    <w:p w:rsidR="00CD1643" w:rsidRPr="000A12A1" w:rsidRDefault="006B30A7" w:rsidP="009A76A4">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第二条</w:t>
      </w:r>
      <w:r w:rsidR="009A76A4"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董事会薪酬与考核委员会是董事会设立的专门工作机构，主要负责制定公司董事及高级管理人员的考核标准并进行考核；负责制定、审查公司董事及高级管理人员的薪酬政策与方案，对董事会负责。</w:t>
      </w:r>
    </w:p>
    <w:p w:rsidR="00D706AF" w:rsidRPr="000A12A1" w:rsidRDefault="006B30A7" w:rsidP="009A76A4">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第三条</w:t>
      </w:r>
      <w:r w:rsidR="009A76A4"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本实施细则所称董事是指在公司领取薪酬的董事长、董事，但不包括独立董事；高级管理人员是指董事会聘任的总经理、副总经理、总会计师</w:t>
      </w:r>
      <w:r w:rsidRPr="000A12A1">
        <w:rPr>
          <w:rFonts w:ascii="宋体" w:hAnsi="宋体" w:cs="宋体"/>
          <w:color w:val="000000"/>
          <w:kern w:val="0"/>
          <w:sz w:val="24"/>
          <w:szCs w:val="24"/>
        </w:rPr>
        <w:t>、</w:t>
      </w:r>
      <w:r w:rsidRPr="000A12A1">
        <w:rPr>
          <w:rFonts w:ascii="宋体" w:hAnsi="宋体" w:cs="宋体" w:hint="eastAsia"/>
          <w:color w:val="000000"/>
          <w:kern w:val="0"/>
          <w:sz w:val="24"/>
          <w:szCs w:val="24"/>
        </w:rPr>
        <w:t>董事会秘书。</w:t>
      </w:r>
    </w:p>
    <w:p w:rsidR="00CD1643" w:rsidRPr="000A12A1" w:rsidRDefault="006B30A7" w:rsidP="00235FE9">
      <w:pPr>
        <w:widowControl/>
        <w:spacing w:afterLines="25" w:after="78" w:line="360" w:lineRule="auto"/>
        <w:jc w:val="center"/>
        <w:outlineLvl w:val="0"/>
        <w:rPr>
          <w:rFonts w:ascii="宋体" w:hAnsi="宋体" w:cs="宋体"/>
          <w:b/>
          <w:color w:val="000000"/>
          <w:kern w:val="0"/>
          <w:sz w:val="24"/>
          <w:szCs w:val="24"/>
        </w:rPr>
      </w:pPr>
      <w:r w:rsidRPr="000A12A1">
        <w:rPr>
          <w:rFonts w:ascii="宋体" w:hAnsi="宋体" w:cs="宋体" w:hint="eastAsia"/>
          <w:b/>
          <w:color w:val="000000"/>
          <w:kern w:val="0"/>
          <w:sz w:val="24"/>
          <w:szCs w:val="24"/>
        </w:rPr>
        <w:t>第二章</w:t>
      </w:r>
      <w:r w:rsidR="009A76A4" w:rsidRPr="000A12A1">
        <w:rPr>
          <w:rFonts w:ascii="宋体" w:hAnsi="宋体" w:cs="宋体"/>
          <w:b/>
          <w:color w:val="000000"/>
          <w:kern w:val="0"/>
          <w:sz w:val="24"/>
          <w:szCs w:val="24"/>
        </w:rPr>
        <w:t xml:space="preserve">  </w:t>
      </w:r>
      <w:r w:rsidRPr="000A12A1">
        <w:rPr>
          <w:rFonts w:ascii="宋体" w:hAnsi="宋体" w:cs="宋体" w:hint="eastAsia"/>
          <w:b/>
          <w:color w:val="000000"/>
          <w:kern w:val="0"/>
          <w:sz w:val="24"/>
          <w:szCs w:val="24"/>
        </w:rPr>
        <w:t>委员会组成</w:t>
      </w:r>
    </w:p>
    <w:p w:rsidR="00CD1643" w:rsidRPr="000A12A1" w:rsidRDefault="006B30A7" w:rsidP="009A76A4">
      <w:pPr>
        <w:spacing w:line="360" w:lineRule="auto"/>
        <w:ind w:firstLineChars="200" w:firstLine="482"/>
        <w:rPr>
          <w:rFonts w:ascii="宋体" w:hAnsi="宋体" w:cs="宋体"/>
          <w:b/>
          <w:color w:val="000000"/>
          <w:kern w:val="0"/>
          <w:sz w:val="24"/>
          <w:szCs w:val="24"/>
        </w:rPr>
      </w:pPr>
      <w:r w:rsidRPr="000A12A1">
        <w:rPr>
          <w:rFonts w:ascii="宋体" w:hAnsi="宋体" w:cs="宋体" w:hint="eastAsia"/>
          <w:b/>
          <w:color w:val="000000"/>
          <w:kern w:val="0"/>
          <w:sz w:val="24"/>
          <w:szCs w:val="24"/>
        </w:rPr>
        <w:t>第四条</w:t>
      </w:r>
      <w:r w:rsidR="009A76A4" w:rsidRPr="000A12A1">
        <w:rPr>
          <w:rFonts w:ascii="宋体" w:hAnsi="宋体" w:cs="宋体"/>
          <w:color w:val="000000"/>
          <w:kern w:val="0"/>
          <w:sz w:val="24"/>
          <w:szCs w:val="24"/>
        </w:rPr>
        <w:t xml:space="preserve">  </w:t>
      </w:r>
      <w:r w:rsidRPr="000A12A1">
        <w:rPr>
          <w:rFonts w:ascii="宋体" w:hAnsi="宋体" w:cs="宋体" w:hint="eastAsia"/>
          <w:color w:val="000000"/>
          <w:kern w:val="0"/>
          <w:sz w:val="24"/>
          <w:szCs w:val="24"/>
        </w:rPr>
        <w:t>薪酬与考核委员会成员由三名董事组成，其中独立董事应当</w:t>
      </w:r>
      <w:r w:rsidRPr="000A12A1">
        <w:rPr>
          <w:rFonts w:ascii="宋体" w:hAnsi="宋体" w:cs="宋体"/>
          <w:color w:val="000000"/>
          <w:kern w:val="0"/>
          <w:sz w:val="24"/>
          <w:szCs w:val="24"/>
        </w:rPr>
        <w:t>过半数</w:t>
      </w:r>
      <w:r w:rsidRPr="000A12A1">
        <w:rPr>
          <w:rFonts w:ascii="宋体" w:hAnsi="宋体" w:cs="宋体" w:hint="eastAsia"/>
          <w:color w:val="000000"/>
          <w:kern w:val="0"/>
          <w:sz w:val="24"/>
          <w:szCs w:val="24"/>
        </w:rPr>
        <w:t>。</w:t>
      </w:r>
    </w:p>
    <w:p w:rsidR="00CD1643" w:rsidRPr="000A12A1" w:rsidRDefault="006B30A7" w:rsidP="009A76A4">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第五条</w:t>
      </w:r>
      <w:r w:rsidR="009A76A4"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薪酬与考核委员会委员由董事长、二分之一以上独立董事或者全体董事的三分之一提名，并由董事会选举产生。</w:t>
      </w:r>
    </w:p>
    <w:p w:rsidR="00CD1643" w:rsidRPr="000A12A1" w:rsidRDefault="006B30A7" w:rsidP="009A76A4">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第六条</w:t>
      </w:r>
      <w:r w:rsidR="009A76A4"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薪酬与考核委员会设主任委员（召集人）一名，由独立董事委员担任，负责主持委员会工作，由董事会选举产生。</w:t>
      </w:r>
    </w:p>
    <w:p w:rsidR="00E540D8" w:rsidRPr="000A12A1" w:rsidRDefault="006B30A7" w:rsidP="00E540D8">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第七条</w:t>
      </w:r>
      <w:r w:rsidR="009A76A4" w:rsidRPr="000A12A1">
        <w:rPr>
          <w:rFonts w:ascii="宋体" w:hAnsi="宋体" w:cs="宋体"/>
          <w:color w:val="000000"/>
          <w:kern w:val="0"/>
          <w:sz w:val="24"/>
          <w:szCs w:val="24"/>
        </w:rPr>
        <w:t xml:space="preserve">  </w:t>
      </w:r>
      <w:r w:rsidRPr="000A12A1">
        <w:rPr>
          <w:rFonts w:ascii="宋体" w:hAnsi="宋体" w:cs="宋体" w:hint="eastAsia"/>
          <w:color w:val="000000"/>
          <w:kern w:val="0"/>
          <w:sz w:val="24"/>
          <w:szCs w:val="24"/>
        </w:rPr>
        <w:t>薪酬与考核委员会任期与董事会任期一致，委员任期届满，连选可以连任，但独立董事成员连续任职不得超过六年。</w:t>
      </w:r>
      <w:r w:rsidR="00E540D8" w:rsidRPr="000A12A1">
        <w:rPr>
          <w:rFonts w:ascii="宋体" w:hAnsi="宋体" w:cs="宋体" w:hint="eastAsia"/>
          <w:color w:val="000000"/>
          <w:kern w:val="0"/>
          <w:sz w:val="24"/>
          <w:szCs w:val="24"/>
        </w:rPr>
        <w:t>期间如有委员不再担任公司董事职务时，自动失去薪酬与考核</w:t>
      </w:r>
      <w:r w:rsidR="00E540D8" w:rsidRPr="000A12A1">
        <w:rPr>
          <w:rFonts w:ascii="宋体" w:hAnsi="宋体" w:cs="宋体"/>
          <w:color w:val="000000"/>
          <w:kern w:val="0"/>
          <w:sz w:val="24"/>
          <w:szCs w:val="24"/>
        </w:rPr>
        <w:t>委员会委员资格</w:t>
      </w:r>
      <w:r w:rsidR="00E540D8" w:rsidRPr="000A12A1">
        <w:rPr>
          <w:rFonts w:ascii="宋体" w:hAnsi="宋体" w:cs="宋体" w:hint="eastAsia"/>
          <w:color w:val="000000"/>
          <w:kern w:val="0"/>
          <w:sz w:val="24"/>
          <w:szCs w:val="24"/>
        </w:rPr>
        <w:t>，并由董事会根据上述第四条至第六条规定补足委员人数。</w:t>
      </w:r>
    </w:p>
    <w:p w:rsidR="00D706AF" w:rsidRPr="000A12A1" w:rsidRDefault="006B30A7" w:rsidP="009A76A4">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第八条</w:t>
      </w:r>
      <w:r w:rsidR="009A76A4" w:rsidRPr="000A12A1">
        <w:rPr>
          <w:rFonts w:ascii="宋体" w:hAnsi="宋体" w:cs="宋体"/>
          <w:color w:val="000000"/>
          <w:kern w:val="0"/>
          <w:sz w:val="24"/>
          <w:szCs w:val="24"/>
        </w:rPr>
        <w:t xml:space="preserve">  </w:t>
      </w:r>
      <w:r w:rsidRPr="000A12A1">
        <w:rPr>
          <w:rFonts w:ascii="宋体" w:hAnsi="宋体" w:cs="宋体" w:hint="eastAsia"/>
          <w:color w:val="000000"/>
          <w:kern w:val="0"/>
          <w:sz w:val="24"/>
          <w:szCs w:val="24"/>
        </w:rPr>
        <w:t>薪酬与考核委员会下设由</w:t>
      </w:r>
      <w:r w:rsidRPr="000A12A1">
        <w:rPr>
          <w:rFonts w:ascii="宋体" w:hAnsi="宋体" w:cs="宋体"/>
          <w:color w:val="000000"/>
          <w:kern w:val="0"/>
          <w:sz w:val="24"/>
          <w:szCs w:val="24"/>
        </w:rPr>
        <w:t>公司</w:t>
      </w:r>
      <w:r w:rsidRPr="000A12A1">
        <w:rPr>
          <w:rFonts w:ascii="宋体" w:hAnsi="宋体" w:cs="宋体" w:hint="eastAsia"/>
          <w:color w:val="000000"/>
          <w:kern w:val="0"/>
          <w:sz w:val="24"/>
          <w:szCs w:val="24"/>
        </w:rPr>
        <w:t>相关</w:t>
      </w:r>
      <w:r w:rsidRPr="000A12A1">
        <w:rPr>
          <w:rFonts w:ascii="宋体" w:hAnsi="宋体" w:cs="宋体"/>
          <w:color w:val="000000"/>
          <w:kern w:val="0"/>
          <w:sz w:val="24"/>
          <w:szCs w:val="24"/>
        </w:rPr>
        <w:t>部门人员组成的</w:t>
      </w:r>
      <w:r w:rsidRPr="000A12A1">
        <w:rPr>
          <w:rFonts w:ascii="宋体" w:hAnsi="宋体" w:cs="宋体" w:hint="eastAsia"/>
          <w:color w:val="000000"/>
          <w:kern w:val="0"/>
          <w:sz w:val="24"/>
          <w:szCs w:val="24"/>
        </w:rPr>
        <w:t>工作组，专门负责</w:t>
      </w:r>
      <w:r w:rsidRPr="000A12A1">
        <w:rPr>
          <w:rFonts w:ascii="宋体" w:hAnsi="宋体" w:cs="宋体" w:hint="eastAsia"/>
          <w:color w:val="000000"/>
          <w:kern w:val="0"/>
          <w:sz w:val="24"/>
          <w:szCs w:val="24"/>
        </w:rPr>
        <w:lastRenderedPageBreak/>
        <w:t>提供公司有关经营方面的资料及被考评人员的有关资料，负责筹备薪酬与考核委员会会议并执行薪酬与考核委员会的有关决议。</w:t>
      </w:r>
    </w:p>
    <w:p w:rsidR="00CD1643" w:rsidRPr="000A12A1" w:rsidRDefault="006B30A7" w:rsidP="009A76A4">
      <w:pPr>
        <w:widowControl/>
        <w:spacing w:beforeLines="50" w:before="156" w:afterLines="25" w:after="78" w:line="360" w:lineRule="auto"/>
        <w:jc w:val="center"/>
        <w:outlineLvl w:val="0"/>
        <w:rPr>
          <w:rFonts w:ascii="宋体" w:hAnsi="宋体" w:cs="宋体"/>
          <w:b/>
          <w:color w:val="000000"/>
          <w:kern w:val="0"/>
          <w:sz w:val="24"/>
          <w:szCs w:val="24"/>
        </w:rPr>
      </w:pPr>
      <w:r w:rsidRPr="000A12A1">
        <w:rPr>
          <w:rFonts w:ascii="宋体" w:hAnsi="宋体" w:cs="宋体" w:hint="eastAsia"/>
          <w:b/>
          <w:color w:val="000000"/>
          <w:kern w:val="0"/>
          <w:sz w:val="24"/>
          <w:szCs w:val="24"/>
        </w:rPr>
        <w:t>第三章</w:t>
      </w:r>
      <w:r w:rsidR="009A76A4" w:rsidRPr="000A12A1">
        <w:rPr>
          <w:rFonts w:ascii="宋体" w:hAnsi="宋体" w:cs="宋体"/>
          <w:b/>
          <w:color w:val="000000"/>
          <w:kern w:val="0"/>
          <w:sz w:val="24"/>
          <w:szCs w:val="24"/>
        </w:rPr>
        <w:t xml:space="preserve">  </w:t>
      </w:r>
      <w:r w:rsidRPr="000A12A1">
        <w:rPr>
          <w:rFonts w:ascii="宋体" w:hAnsi="宋体" w:cs="宋体" w:hint="eastAsia"/>
          <w:b/>
          <w:color w:val="000000"/>
          <w:kern w:val="0"/>
          <w:sz w:val="24"/>
          <w:szCs w:val="24"/>
        </w:rPr>
        <w:t>委员会职责权限</w:t>
      </w:r>
    </w:p>
    <w:p w:rsidR="00D706AF" w:rsidRPr="000A12A1" w:rsidRDefault="006B30A7" w:rsidP="009A76A4">
      <w:pPr>
        <w:spacing w:line="360" w:lineRule="auto"/>
        <w:ind w:firstLineChars="200" w:firstLine="482"/>
        <w:rPr>
          <w:rFonts w:ascii="宋体" w:hAnsi="宋体" w:cs="宋体"/>
          <w:b/>
          <w:color w:val="000000"/>
          <w:kern w:val="0"/>
          <w:sz w:val="24"/>
          <w:szCs w:val="24"/>
        </w:rPr>
      </w:pPr>
      <w:r w:rsidRPr="000A12A1">
        <w:rPr>
          <w:rFonts w:ascii="宋体" w:hAnsi="宋体" w:cs="宋体" w:hint="eastAsia"/>
          <w:b/>
          <w:color w:val="000000"/>
          <w:kern w:val="0"/>
          <w:sz w:val="24"/>
          <w:szCs w:val="24"/>
        </w:rPr>
        <w:t>第九条</w:t>
      </w:r>
      <w:r w:rsidR="009A76A4"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薪酬与考核委员会负责制定董事、高级管理人员的考核标准并进行考核，制定、审查董事、高级管理人员的薪酬政策与方案，并</w:t>
      </w:r>
      <w:r w:rsidRPr="000A12A1">
        <w:rPr>
          <w:rFonts w:ascii="宋体" w:hAnsi="宋体" w:cs="宋体" w:hint="eastAsia"/>
          <w:bCs/>
          <w:color w:val="000000"/>
          <w:kern w:val="0"/>
          <w:sz w:val="24"/>
          <w:szCs w:val="24"/>
        </w:rPr>
        <w:t>就下列事项向董事会提出建议：</w:t>
      </w:r>
      <w:hyperlink r:id="rId6" w:history="1"/>
    </w:p>
    <w:p w:rsidR="00D706AF" w:rsidRPr="000A12A1" w:rsidRDefault="006B30A7" w:rsidP="009A76A4">
      <w:pPr>
        <w:spacing w:line="360" w:lineRule="auto"/>
        <w:ind w:firstLineChars="200" w:firstLine="480"/>
        <w:rPr>
          <w:rFonts w:ascii="宋体" w:hAnsi="宋体" w:cs="宋体"/>
          <w:bCs/>
          <w:color w:val="000000"/>
          <w:kern w:val="0"/>
          <w:sz w:val="24"/>
          <w:szCs w:val="24"/>
        </w:rPr>
      </w:pPr>
      <w:bookmarkStart w:id="2" w:name="tiao_28_kuan_1_xiang_1"/>
      <w:bookmarkEnd w:id="2"/>
      <w:r w:rsidRPr="000A12A1">
        <w:rPr>
          <w:rFonts w:ascii="宋体" w:hAnsi="宋体" w:cs="宋体" w:hint="eastAsia"/>
          <w:bCs/>
          <w:color w:val="000000"/>
          <w:kern w:val="0"/>
          <w:sz w:val="24"/>
          <w:szCs w:val="24"/>
        </w:rPr>
        <w:t>（一）董事、高级管理人员的薪酬；</w:t>
      </w:r>
      <w:hyperlink r:id="rId7" w:history="1"/>
    </w:p>
    <w:p w:rsidR="00CD1643" w:rsidRPr="000A12A1" w:rsidRDefault="006B30A7" w:rsidP="009A76A4">
      <w:pPr>
        <w:spacing w:line="360" w:lineRule="auto"/>
        <w:ind w:firstLineChars="200" w:firstLine="480"/>
        <w:rPr>
          <w:rFonts w:ascii="宋体" w:hAnsi="宋体" w:cs="宋体"/>
          <w:bCs/>
          <w:color w:val="000000"/>
          <w:kern w:val="0"/>
          <w:sz w:val="24"/>
          <w:szCs w:val="24"/>
        </w:rPr>
      </w:pPr>
      <w:bookmarkStart w:id="3" w:name="tiao_28_kuan_1_xiang_2"/>
      <w:bookmarkEnd w:id="3"/>
      <w:r w:rsidRPr="000A12A1">
        <w:rPr>
          <w:rFonts w:ascii="宋体" w:hAnsi="宋体" w:cs="宋体" w:hint="eastAsia"/>
          <w:bCs/>
          <w:color w:val="000000"/>
          <w:kern w:val="0"/>
          <w:sz w:val="24"/>
          <w:szCs w:val="24"/>
        </w:rPr>
        <w:t>（二）制定或者变更股权激励计划、员工持股计划，激励对象获授权益、行使权益条件成就；</w:t>
      </w:r>
      <w:hyperlink r:id="rId8" w:history="1"/>
    </w:p>
    <w:p w:rsidR="00CD1643" w:rsidRPr="000A12A1" w:rsidRDefault="006B30A7" w:rsidP="009A76A4">
      <w:pPr>
        <w:spacing w:line="360" w:lineRule="auto"/>
        <w:ind w:firstLineChars="200" w:firstLine="480"/>
        <w:rPr>
          <w:rFonts w:ascii="宋体" w:hAnsi="宋体" w:cs="宋体"/>
          <w:bCs/>
          <w:color w:val="000000"/>
          <w:kern w:val="0"/>
          <w:sz w:val="24"/>
          <w:szCs w:val="24"/>
        </w:rPr>
      </w:pPr>
      <w:bookmarkStart w:id="4" w:name="tiao_28_kuan_1_xiang_3"/>
      <w:bookmarkEnd w:id="4"/>
      <w:r w:rsidRPr="000A12A1">
        <w:rPr>
          <w:rFonts w:ascii="宋体" w:hAnsi="宋体" w:cs="宋体" w:hint="eastAsia"/>
          <w:bCs/>
          <w:color w:val="000000"/>
          <w:kern w:val="0"/>
          <w:sz w:val="24"/>
          <w:szCs w:val="24"/>
        </w:rPr>
        <w:t>（三）董事、高级管理人员在拟分拆所属子公司安排持股计划；</w:t>
      </w:r>
      <w:hyperlink r:id="rId9" w:history="1"/>
    </w:p>
    <w:p w:rsidR="00CD1643" w:rsidRPr="000A12A1" w:rsidRDefault="006B30A7" w:rsidP="009A76A4">
      <w:pPr>
        <w:spacing w:line="360" w:lineRule="auto"/>
        <w:ind w:firstLineChars="200" w:firstLine="480"/>
        <w:rPr>
          <w:rFonts w:ascii="宋体" w:hAnsi="宋体" w:cs="宋体"/>
          <w:bCs/>
          <w:color w:val="000000"/>
          <w:kern w:val="0"/>
          <w:sz w:val="24"/>
          <w:szCs w:val="24"/>
        </w:rPr>
      </w:pPr>
      <w:bookmarkStart w:id="5" w:name="tiao_28_kuan_1_xiang_4"/>
      <w:bookmarkEnd w:id="5"/>
      <w:r w:rsidRPr="000A12A1">
        <w:rPr>
          <w:rFonts w:ascii="宋体" w:hAnsi="宋体" w:cs="宋体" w:hint="eastAsia"/>
          <w:bCs/>
          <w:color w:val="000000"/>
          <w:kern w:val="0"/>
          <w:sz w:val="24"/>
          <w:szCs w:val="24"/>
        </w:rPr>
        <w:t>（四）法律、行政法规、中国证监会规定和《公司章程》规定的其他事项。</w:t>
      </w:r>
    </w:p>
    <w:p w:rsidR="00CD1643" w:rsidRPr="000A12A1" w:rsidRDefault="006B30A7" w:rsidP="009A76A4">
      <w:pPr>
        <w:spacing w:line="360" w:lineRule="auto"/>
        <w:ind w:firstLineChars="200" w:firstLine="480"/>
        <w:rPr>
          <w:rFonts w:ascii="宋体" w:hAnsi="宋体" w:cs="宋体"/>
          <w:b/>
          <w:color w:val="000000"/>
          <w:kern w:val="0"/>
          <w:sz w:val="24"/>
          <w:szCs w:val="24"/>
        </w:rPr>
      </w:pPr>
      <w:bookmarkStart w:id="6" w:name="tiao_28_kuan_2"/>
      <w:bookmarkEnd w:id="6"/>
      <w:r w:rsidRPr="000A12A1">
        <w:rPr>
          <w:rFonts w:ascii="宋体" w:hAnsi="宋体" w:cs="宋体" w:hint="eastAsia"/>
          <w:bCs/>
          <w:color w:val="000000"/>
          <w:kern w:val="0"/>
          <w:sz w:val="24"/>
          <w:szCs w:val="24"/>
        </w:rPr>
        <w:t>董事会对薪酬与考核委员会的建议未采纳或者未完全采纳的，应当在董事会决议中记载薪酬与考核委员会的意见及未采纳的具体理由，并进行披露。</w:t>
      </w:r>
    </w:p>
    <w:p w:rsidR="00CD1643" w:rsidRPr="000A12A1" w:rsidRDefault="006B30A7" w:rsidP="009A76A4">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第十条</w:t>
      </w:r>
      <w:r w:rsidR="009A76A4" w:rsidRPr="000A12A1">
        <w:rPr>
          <w:rFonts w:ascii="宋体" w:hAnsi="宋体" w:cs="宋体"/>
          <w:color w:val="000000"/>
          <w:kern w:val="0"/>
          <w:sz w:val="24"/>
          <w:szCs w:val="24"/>
        </w:rPr>
        <w:t xml:space="preserve">  </w:t>
      </w:r>
      <w:r w:rsidRPr="000A12A1">
        <w:rPr>
          <w:rFonts w:ascii="宋体" w:hAnsi="宋体" w:cs="宋体" w:hint="eastAsia"/>
          <w:color w:val="000000"/>
          <w:kern w:val="0"/>
          <w:sz w:val="24"/>
          <w:szCs w:val="24"/>
        </w:rPr>
        <w:t>董事会有权否决损害股东利益的薪酬计划或方案。</w:t>
      </w:r>
    </w:p>
    <w:p w:rsidR="00D706AF" w:rsidRPr="000A12A1" w:rsidRDefault="006B30A7" w:rsidP="009A76A4">
      <w:pPr>
        <w:spacing w:line="360" w:lineRule="auto"/>
        <w:ind w:firstLineChars="200" w:firstLine="482"/>
        <w:rPr>
          <w:rFonts w:ascii="宋体" w:hAnsi="宋体" w:cs="宋体"/>
          <w:b/>
          <w:color w:val="000000"/>
          <w:kern w:val="0"/>
          <w:sz w:val="24"/>
          <w:szCs w:val="24"/>
        </w:rPr>
      </w:pPr>
      <w:r w:rsidRPr="000A12A1">
        <w:rPr>
          <w:rFonts w:ascii="宋体" w:hAnsi="宋体" w:cs="宋体" w:hint="eastAsia"/>
          <w:b/>
          <w:color w:val="000000"/>
          <w:kern w:val="0"/>
          <w:sz w:val="24"/>
          <w:szCs w:val="24"/>
        </w:rPr>
        <w:t>第十一条</w:t>
      </w:r>
      <w:r w:rsidR="009A76A4"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薪酬与考核委员会提出的公司董事的薪酬计划，须报经董事会同意后，提交股东会审议通过后方可实施；公司高级管理人员的薪酬分配方案须报董事会批准。</w:t>
      </w:r>
    </w:p>
    <w:p w:rsidR="00CD1643" w:rsidRPr="000A12A1" w:rsidRDefault="006B30A7" w:rsidP="00235FE9">
      <w:pPr>
        <w:widowControl/>
        <w:spacing w:afterLines="25" w:after="78" w:line="360" w:lineRule="auto"/>
        <w:jc w:val="center"/>
        <w:outlineLvl w:val="0"/>
        <w:rPr>
          <w:rFonts w:ascii="宋体" w:hAnsi="宋体" w:cs="宋体"/>
          <w:b/>
          <w:color w:val="000000"/>
          <w:kern w:val="0"/>
          <w:sz w:val="24"/>
          <w:szCs w:val="24"/>
        </w:rPr>
      </w:pPr>
      <w:r w:rsidRPr="000A12A1">
        <w:rPr>
          <w:rFonts w:ascii="宋体" w:hAnsi="宋体" w:cs="宋体" w:hint="eastAsia"/>
          <w:b/>
          <w:color w:val="000000"/>
          <w:kern w:val="0"/>
          <w:sz w:val="24"/>
          <w:szCs w:val="24"/>
        </w:rPr>
        <w:t>第四章</w:t>
      </w:r>
      <w:r w:rsidR="009A76A4" w:rsidRPr="000A12A1">
        <w:rPr>
          <w:rFonts w:ascii="宋体" w:hAnsi="宋体" w:cs="宋体"/>
          <w:b/>
          <w:color w:val="000000"/>
          <w:kern w:val="0"/>
          <w:sz w:val="24"/>
          <w:szCs w:val="24"/>
        </w:rPr>
        <w:t xml:space="preserve">  </w:t>
      </w:r>
      <w:r w:rsidRPr="000A12A1">
        <w:rPr>
          <w:rFonts w:ascii="宋体" w:hAnsi="宋体" w:cs="宋体" w:hint="eastAsia"/>
          <w:b/>
          <w:color w:val="000000"/>
          <w:kern w:val="0"/>
          <w:sz w:val="24"/>
          <w:szCs w:val="24"/>
        </w:rPr>
        <w:t>决策程序</w:t>
      </w:r>
    </w:p>
    <w:p w:rsidR="00D706AF" w:rsidRPr="000A12A1" w:rsidRDefault="006B30A7" w:rsidP="009A76A4">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第十二条</w:t>
      </w:r>
      <w:r w:rsidR="009A76A4"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薪酬与考核委员会下设的工作组负责做好薪酬与考核委员会决策的前期准备工作，提供公司有关方面的资料：</w:t>
      </w:r>
    </w:p>
    <w:p w:rsidR="00D706AF" w:rsidRPr="000A12A1" w:rsidRDefault="006B30A7" w:rsidP="009A76A4">
      <w:pPr>
        <w:spacing w:line="360" w:lineRule="auto"/>
        <w:ind w:firstLineChars="200" w:firstLine="480"/>
        <w:rPr>
          <w:rFonts w:ascii="宋体" w:hAnsi="宋体" w:cs="宋体"/>
          <w:color w:val="000000"/>
          <w:kern w:val="0"/>
          <w:sz w:val="24"/>
          <w:szCs w:val="24"/>
        </w:rPr>
      </w:pPr>
      <w:r w:rsidRPr="000A12A1">
        <w:rPr>
          <w:rFonts w:ascii="宋体" w:hAnsi="宋体" w:cs="宋体" w:hint="eastAsia"/>
          <w:color w:val="000000"/>
          <w:kern w:val="0"/>
          <w:sz w:val="24"/>
          <w:szCs w:val="24"/>
        </w:rPr>
        <w:t>（一）提供公司主要财务指标和经营目标完成情况；</w:t>
      </w:r>
    </w:p>
    <w:p w:rsidR="00D706AF" w:rsidRPr="000A12A1" w:rsidRDefault="006B30A7" w:rsidP="009A76A4">
      <w:pPr>
        <w:spacing w:line="360" w:lineRule="auto"/>
        <w:ind w:firstLineChars="200" w:firstLine="480"/>
        <w:rPr>
          <w:rFonts w:ascii="宋体" w:hAnsi="宋体" w:cs="宋体"/>
          <w:color w:val="000000"/>
          <w:kern w:val="0"/>
          <w:sz w:val="24"/>
          <w:szCs w:val="24"/>
        </w:rPr>
      </w:pPr>
      <w:r w:rsidRPr="000A12A1">
        <w:rPr>
          <w:rFonts w:ascii="宋体" w:hAnsi="宋体" w:cs="宋体" w:hint="eastAsia"/>
          <w:color w:val="000000"/>
          <w:kern w:val="0"/>
          <w:sz w:val="24"/>
          <w:szCs w:val="24"/>
        </w:rPr>
        <w:t>（二）公司高级管理人员分管工作范围及主要职责情况；</w:t>
      </w:r>
    </w:p>
    <w:p w:rsidR="00D706AF" w:rsidRPr="000A12A1" w:rsidRDefault="006B30A7" w:rsidP="009A76A4">
      <w:pPr>
        <w:spacing w:line="360" w:lineRule="auto"/>
        <w:ind w:firstLineChars="200" w:firstLine="480"/>
        <w:rPr>
          <w:rFonts w:ascii="宋体" w:hAnsi="宋体" w:cs="宋体"/>
          <w:color w:val="000000"/>
          <w:kern w:val="0"/>
          <w:sz w:val="24"/>
          <w:szCs w:val="24"/>
        </w:rPr>
      </w:pPr>
      <w:r w:rsidRPr="000A12A1">
        <w:rPr>
          <w:rFonts w:ascii="宋体" w:hAnsi="宋体" w:cs="宋体" w:hint="eastAsia"/>
          <w:color w:val="000000"/>
          <w:kern w:val="0"/>
          <w:sz w:val="24"/>
          <w:szCs w:val="24"/>
        </w:rPr>
        <w:t>（三）提供董事和高级管理人员岗位工作业绩考评系统中涉及指标的完成情况；</w:t>
      </w:r>
    </w:p>
    <w:p w:rsidR="00D706AF" w:rsidRPr="000A12A1" w:rsidRDefault="006B30A7" w:rsidP="009A76A4">
      <w:pPr>
        <w:spacing w:line="360" w:lineRule="auto"/>
        <w:ind w:firstLineChars="200" w:firstLine="480"/>
        <w:rPr>
          <w:rFonts w:ascii="宋体" w:hAnsi="宋体" w:cs="宋体"/>
          <w:color w:val="000000"/>
          <w:kern w:val="0"/>
          <w:sz w:val="24"/>
          <w:szCs w:val="24"/>
        </w:rPr>
      </w:pPr>
      <w:r w:rsidRPr="000A12A1">
        <w:rPr>
          <w:rFonts w:ascii="宋体" w:hAnsi="宋体" w:cs="宋体" w:hint="eastAsia"/>
          <w:color w:val="000000"/>
          <w:kern w:val="0"/>
          <w:sz w:val="24"/>
          <w:szCs w:val="24"/>
        </w:rPr>
        <w:t>（四）提供董事和高级管理人员的业务创新能力和创利能力的经营绩效情况；</w:t>
      </w:r>
    </w:p>
    <w:p w:rsidR="00D706AF" w:rsidRPr="000A12A1" w:rsidRDefault="006B30A7" w:rsidP="009A76A4">
      <w:pPr>
        <w:spacing w:line="360" w:lineRule="auto"/>
        <w:ind w:firstLineChars="200" w:firstLine="480"/>
        <w:rPr>
          <w:rFonts w:ascii="宋体" w:hAnsi="宋体" w:cs="宋体"/>
          <w:color w:val="000000"/>
          <w:kern w:val="0"/>
          <w:sz w:val="24"/>
          <w:szCs w:val="24"/>
        </w:rPr>
      </w:pPr>
      <w:r w:rsidRPr="000A12A1">
        <w:rPr>
          <w:rFonts w:ascii="宋体" w:hAnsi="宋体" w:cs="宋体" w:hint="eastAsia"/>
          <w:color w:val="000000"/>
          <w:kern w:val="0"/>
          <w:sz w:val="24"/>
          <w:szCs w:val="24"/>
        </w:rPr>
        <w:t>（五）提供按公司业绩拟定公司薪酬分配规划和分配方式的有关测算依据。</w:t>
      </w:r>
    </w:p>
    <w:p w:rsidR="00D706AF" w:rsidRPr="000A12A1" w:rsidRDefault="006B30A7" w:rsidP="009A76A4">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第十三条</w:t>
      </w:r>
      <w:r w:rsidR="009A76A4"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薪酬与考核委员会对董事和高级管理人员的考评程序如下：</w:t>
      </w:r>
    </w:p>
    <w:p w:rsidR="00D706AF" w:rsidRPr="000A12A1" w:rsidRDefault="006B30A7" w:rsidP="009A76A4">
      <w:pPr>
        <w:spacing w:line="360" w:lineRule="auto"/>
        <w:ind w:firstLineChars="200" w:firstLine="480"/>
        <w:rPr>
          <w:rFonts w:ascii="宋体" w:hAnsi="宋体" w:cs="宋体"/>
          <w:color w:val="000000"/>
          <w:kern w:val="0"/>
          <w:sz w:val="24"/>
          <w:szCs w:val="24"/>
        </w:rPr>
      </w:pPr>
      <w:r w:rsidRPr="000A12A1">
        <w:rPr>
          <w:rFonts w:ascii="宋体" w:hAnsi="宋体" w:cs="宋体" w:hint="eastAsia"/>
          <w:color w:val="000000"/>
          <w:kern w:val="0"/>
          <w:sz w:val="24"/>
          <w:szCs w:val="24"/>
        </w:rPr>
        <w:t>（一）公司董事和高级管理人员向薪酬与考核委员会作述职和自我评价；</w:t>
      </w:r>
    </w:p>
    <w:p w:rsidR="00D706AF" w:rsidRPr="000A12A1" w:rsidRDefault="006B30A7" w:rsidP="009A76A4">
      <w:pPr>
        <w:spacing w:line="360" w:lineRule="auto"/>
        <w:ind w:firstLineChars="200" w:firstLine="480"/>
        <w:rPr>
          <w:rFonts w:ascii="宋体" w:hAnsi="宋体" w:cs="宋体"/>
          <w:color w:val="000000"/>
          <w:kern w:val="0"/>
          <w:sz w:val="24"/>
          <w:szCs w:val="24"/>
        </w:rPr>
      </w:pPr>
      <w:r w:rsidRPr="000A12A1">
        <w:rPr>
          <w:rFonts w:ascii="宋体" w:hAnsi="宋体" w:cs="宋体" w:hint="eastAsia"/>
          <w:color w:val="000000"/>
          <w:kern w:val="0"/>
          <w:sz w:val="24"/>
          <w:szCs w:val="24"/>
        </w:rPr>
        <w:t>（二）薪酬与考核委员会按绩效评价标准和程序，对董事和高级管理人员进行绩效评价；</w:t>
      </w:r>
    </w:p>
    <w:p w:rsidR="00547517" w:rsidRPr="000A12A1" w:rsidRDefault="006B30A7" w:rsidP="009A76A4">
      <w:pPr>
        <w:spacing w:line="360" w:lineRule="auto"/>
        <w:ind w:firstLineChars="200" w:firstLine="480"/>
        <w:rPr>
          <w:rFonts w:ascii="宋体" w:hAnsi="宋体" w:cs="宋体"/>
          <w:color w:val="000000"/>
          <w:kern w:val="0"/>
          <w:sz w:val="24"/>
          <w:szCs w:val="24"/>
        </w:rPr>
      </w:pPr>
      <w:r w:rsidRPr="000A12A1">
        <w:rPr>
          <w:rFonts w:ascii="宋体" w:hAnsi="宋体" w:cs="宋体" w:hint="eastAsia"/>
          <w:color w:val="000000"/>
          <w:kern w:val="0"/>
          <w:sz w:val="24"/>
          <w:szCs w:val="24"/>
        </w:rPr>
        <w:t>（三）根据岗位绩效评价结果及薪酬分配政策提出董事和高级管理人员的报酬数额和奖励方式，表决通过后</w:t>
      </w:r>
      <w:r w:rsidR="00547517" w:rsidRPr="000A12A1">
        <w:rPr>
          <w:rFonts w:ascii="宋体" w:hAnsi="宋体" w:cs="宋体" w:hint="eastAsia"/>
          <w:color w:val="000000"/>
          <w:kern w:val="0"/>
          <w:sz w:val="24"/>
          <w:szCs w:val="24"/>
        </w:rPr>
        <w:t>，</w:t>
      </w:r>
      <w:r w:rsidRPr="000A12A1">
        <w:rPr>
          <w:rFonts w:ascii="宋体" w:hAnsi="宋体" w:cs="宋体" w:hint="eastAsia"/>
          <w:color w:val="000000"/>
          <w:kern w:val="0"/>
          <w:sz w:val="24"/>
          <w:szCs w:val="24"/>
        </w:rPr>
        <w:t>报公司董事会。</w:t>
      </w:r>
    </w:p>
    <w:p w:rsidR="00D706AF" w:rsidRPr="000A12A1" w:rsidRDefault="006B30A7" w:rsidP="00235FE9">
      <w:pPr>
        <w:spacing w:beforeLines="50" w:before="156" w:afterLines="25" w:after="78" w:line="360" w:lineRule="auto"/>
        <w:jc w:val="center"/>
        <w:outlineLvl w:val="0"/>
        <w:rPr>
          <w:rFonts w:ascii="宋体" w:hAnsi="宋体" w:cs="宋体"/>
          <w:b/>
          <w:color w:val="000000"/>
          <w:kern w:val="0"/>
          <w:sz w:val="24"/>
          <w:szCs w:val="24"/>
        </w:rPr>
      </w:pPr>
      <w:r w:rsidRPr="000A12A1">
        <w:rPr>
          <w:rFonts w:ascii="宋体" w:hAnsi="宋体" w:cs="宋体" w:hint="eastAsia"/>
          <w:b/>
          <w:color w:val="000000"/>
          <w:kern w:val="0"/>
          <w:sz w:val="24"/>
          <w:szCs w:val="24"/>
        </w:rPr>
        <w:t>第五章</w:t>
      </w:r>
      <w:r w:rsidR="009A76A4" w:rsidRPr="000A12A1">
        <w:rPr>
          <w:rFonts w:ascii="宋体" w:hAnsi="宋体" w:cs="宋体"/>
          <w:b/>
          <w:color w:val="000000"/>
          <w:kern w:val="0"/>
          <w:sz w:val="24"/>
          <w:szCs w:val="24"/>
        </w:rPr>
        <w:t xml:space="preserve">  </w:t>
      </w:r>
      <w:r w:rsidRPr="000A12A1">
        <w:rPr>
          <w:rFonts w:ascii="宋体" w:hAnsi="宋体" w:cs="宋体" w:hint="eastAsia"/>
          <w:b/>
          <w:color w:val="000000"/>
          <w:kern w:val="0"/>
          <w:sz w:val="24"/>
          <w:szCs w:val="24"/>
        </w:rPr>
        <w:t>议事规则</w:t>
      </w:r>
    </w:p>
    <w:p w:rsidR="00D706AF" w:rsidRPr="000A12A1" w:rsidRDefault="006B30A7" w:rsidP="00E33018">
      <w:p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第十</w:t>
      </w:r>
      <w:r w:rsidR="007E146D" w:rsidRPr="000A12A1">
        <w:rPr>
          <w:rFonts w:ascii="宋体" w:hAnsi="宋体" w:cs="宋体" w:hint="eastAsia"/>
          <w:b/>
          <w:color w:val="000000"/>
          <w:kern w:val="0"/>
          <w:sz w:val="24"/>
          <w:szCs w:val="24"/>
        </w:rPr>
        <w:t>四</w:t>
      </w:r>
      <w:r w:rsidRPr="000A12A1">
        <w:rPr>
          <w:rFonts w:ascii="宋体" w:hAnsi="宋体" w:cs="宋体" w:hint="eastAsia"/>
          <w:b/>
          <w:color w:val="000000"/>
          <w:kern w:val="0"/>
          <w:sz w:val="24"/>
          <w:szCs w:val="24"/>
        </w:rPr>
        <w:t>条</w:t>
      </w:r>
      <w:r w:rsidR="00E33018"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薪酬与考核委员会根据工作</w:t>
      </w:r>
      <w:r w:rsidRPr="000A12A1">
        <w:rPr>
          <w:rFonts w:ascii="宋体" w:hAnsi="宋体" w:cs="宋体"/>
          <w:color w:val="000000"/>
          <w:kern w:val="0"/>
          <w:sz w:val="24"/>
          <w:szCs w:val="24"/>
        </w:rPr>
        <w:t>需要不定期召开会议</w:t>
      </w:r>
      <w:r w:rsidRPr="000A12A1">
        <w:rPr>
          <w:rFonts w:ascii="宋体" w:hAnsi="宋体" w:cs="宋体" w:hint="eastAsia"/>
          <w:color w:val="000000"/>
          <w:kern w:val="0"/>
          <w:sz w:val="24"/>
          <w:szCs w:val="24"/>
        </w:rPr>
        <w:t>。正常</w:t>
      </w:r>
      <w:r w:rsidRPr="000A12A1">
        <w:rPr>
          <w:rFonts w:ascii="宋体" w:hAnsi="宋体" w:cs="宋体"/>
          <w:color w:val="000000"/>
          <w:kern w:val="0"/>
          <w:sz w:val="24"/>
          <w:szCs w:val="24"/>
        </w:rPr>
        <w:t>情况下，会议召开</w:t>
      </w:r>
      <w:r w:rsidRPr="000A12A1">
        <w:rPr>
          <w:rFonts w:ascii="宋体" w:hAnsi="宋体" w:cs="宋体" w:hint="eastAsia"/>
          <w:color w:val="000000"/>
          <w:kern w:val="0"/>
          <w:sz w:val="24"/>
          <w:szCs w:val="24"/>
        </w:rPr>
        <w:t>3日</w:t>
      </w:r>
      <w:r w:rsidRPr="000A12A1">
        <w:rPr>
          <w:rFonts w:ascii="宋体" w:hAnsi="宋体" w:cs="宋体"/>
          <w:color w:val="000000"/>
          <w:kern w:val="0"/>
          <w:sz w:val="24"/>
          <w:szCs w:val="24"/>
        </w:rPr>
        <w:t>前</w:t>
      </w:r>
      <w:r w:rsidRPr="000A12A1">
        <w:rPr>
          <w:rFonts w:ascii="宋体" w:hAnsi="宋体" w:cs="宋体" w:hint="eastAsia"/>
          <w:color w:val="000000"/>
          <w:kern w:val="0"/>
          <w:sz w:val="24"/>
          <w:szCs w:val="24"/>
        </w:rPr>
        <w:t>须通知（以</w:t>
      </w:r>
      <w:r w:rsidRPr="000A12A1">
        <w:rPr>
          <w:rFonts w:ascii="宋体" w:hAnsi="宋体" w:cs="宋体" w:hint="eastAsia"/>
          <w:kern w:val="0"/>
          <w:sz w:val="24"/>
          <w:szCs w:val="24"/>
        </w:rPr>
        <w:t>电子邮件、</w:t>
      </w:r>
      <w:r w:rsidR="00BD2C0B" w:rsidRPr="000A12A1">
        <w:rPr>
          <w:rFonts w:ascii="宋体" w:hAnsi="宋体" w:cs="宋体" w:hint="eastAsia"/>
          <w:kern w:val="0"/>
          <w:sz w:val="24"/>
          <w:szCs w:val="24"/>
        </w:rPr>
        <w:t>邮件、</w:t>
      </w:r>
      <w:r w:rsidRPr="000A12A1">
        <w:rPr>
          <w:rFonts w:ascii="宋体" w:hAnsi="宋体" w:cs="宋体"/>
          <w:kern w:val="0"/>
          <w:sz w:val="24"/>
          <w:szCs w:val="24"/>
        </w:rPr>
        <w:t>电话</w:t>
      </w:r>
      <w:r w:rsidRPr="000A12A1">
        <w:rPr>
          <w:rFonts w:ascii="宋体" w:hAnsi="宋体" w:cs="宋体" w:hint="eastAsia"/>
          <w:kern w:val="0"/>
          <w:sz w:val="24"/>
          <w:szCs w:val="24"/>
        </w:rPr>
        <w:t>、短信</w:t>
      </w:r>
      <w:r w:rsidR="00D27961">
        <w:rPr>
          <w:rFonts w:ascii="宋体" w:hAnsi="宋体" w:cs="宋体" w:hint="eastAsia"/>
          <w:kern w:val="0"/>
          <w:sz w:val="24"/>
          <w:szCs w:val="24"/>
        </w:rPr>
        <w:t>及</w:t>
      </w:r>
      <w:bookmarkStart w:id="7" w:name="_GoBack"/>
      <w:bookmarkEnd w:id="7"/>
      <w:r w:rsidRPr="000A12A1">
        <w:rPr>
          <w:rFonts w:ascii="宋体" w:hAnsi="宋体" w:cs="宋体" w:hint="eastAsia"/>
          <w:kern w:val="0"/>
          <w:sz w:val="24"/>
          <w:szCs w:val="24"/>
        </w:rPr>
        <w:t>专人送</w:t>
      </w:r>
      <w:r w:rsidR="003B3A6D" w:rsidRPr="000A12A1">
        <w:rPr>
          <w:rFonts w:ascii="宋体" w:hAnsi="宋体" w:cs="宋体" w:hint="eastAsia"/>
          <w:kern w:val="0"/>
          <w:sz w:val="24"/>
          <w:szCs w:val="24"/>
        </w:rPr>
        <w:t>出</w:t>
      </w:r>
      <w:r w:rsidRPr="000A12A1">
        <w:rPr>
          <w:rFonts w:ascii="宋体" w:hAnsi="宋体" w:cs="宋体" w:hint="eastAsia"/>
          <w:kern w:val="0"/>
          <w:sz w:val="24"/>
          <w:szCs w:val="24"/>
        </w:rPr>
        <w:t>等方式</w:t>
      </w:r>
      <w:r w:rsidRPr="000A12A1">
        <w:rPr>
          <w:rFonts w:ascii="宋体" w:hAnsi="宋体" w:cs="宋体"/>
          <w:color w:val="000000"/>
          <w:kern w:val="0"/>
          <w:sz w:val="24"/>
          <w:szCs w:val="24"/>
        </w:rPr>
        <w:t>）</w:t>
      </w:r>
      <w:r w:rsidRPr="000A12A1">
        <w:rPr>
          <w:rFonts w:ascii="宋体" w:hAnsi="宋体" w:cs="宋体" w:hint="eastAsia"/>
          <w:color w:val="000000"/>
          <w:kern w:val="0"/>
          <w:sz w:val="24"/>
          <w:szCs w:val="24"/>
        </w:rPr>
        <w:t>全体委员。情况紧急，需要尽快召开临时会议的，可以随时通过电话或者其他口头方式发出会议通知，但召集人应当在会议上作出说明。</w:t>
      </w:r>
    </w:p>
    <w:p w:rsidR="006B30A7" w:rsidRPr="000A12A1" w:rsidRDefault="006B30A7" w:rsidP="00E33018">
      <w:pPr>
        <w:spacing w:line="360" w:lineRule="auto"/>
        <w:ind w:firstLineChars="200" w:firstLine="482"/>
        <w:rPr>
          <w:rFonts w:ascii="宋体" w:hAnsi="宋体" w:cs="宋体"/>
          <w:color w:val="000000"/>
          <w:kern w:val="0"/>
          <w:sz w:val="24"/>
          <w:szCs w:val="24"/>
        </w:rPr>
      </w:pPr>
      <w:bookmarkStart w:id="8" w:name="OLE_LINK34"/>
      <w:r w:rsidRPr="000A12A1">
        <w:rPr>
          <w:rFonts w:ascii="宋体" w:hAnsi="宋体" w:cs="宋体" w:hint="eastAsia"/>
          <w:b/>
          <w:color w:val="000000"/>
          <w:kern w:val="0"/>
          <w:sz w:val="24"/>
          <w:szCs w:val="24"/>
        </w:rPr>
        <w:t>第十五条</w:t>
      </w:r>
      <w:r w:rsidR="00E33018" w:rsidRPr="000A12A1">
        <w:rPr>
          <w:rFonts w:ascii="宋体" w:hAnsi="宋体" w:cs="宋体" w:hint="eastAsia"/>
          <w:b/>
          <w:color w:val="000000"/>
          <w:kern w:val="0"/>
          <w:sz w:val="24"/>
          <w:szCs w:val="24"/>
        </w:rPr>
        <w:t xml:space="preserve"> </w:t>
      </w:r>
      <w:r w:rsidR="00E33018" w:rsidRPr="000A12A1">
        <w:rPr>
          <w:rFonts w:ascii="宋体" w:hAnsi="宋体" w:cs="宋体"/>
          <w:b/>
          <w:color w:val="000000"/>
          <w:kern w:val="0"/>
          <w:sz w:val="24"/>
          <w:szCs w:val="24"/>
        </w:rPr>
        <w:t xml:space="preserve"> </w:t>
      </w:r>
      <w:r w:rsidRPr="000A12A1">
        <w:rPr>
          <w:rFonts w:ascii="宋体" w:hAnsi="宋体" w:cs="宋体" w:hint="eastAsia"/>
          <w:color w:val="000000"/>
          <w:kern w:val="0"/>
          <w:sz w:val="24"/>
          <w:szCs w:val="24"/>
        </w:rPr>
        <w:t>薪酬与考核委员会会议须有三分之二以上委员出席方可举行。</w:t>
      </w:r>
      <w:bookmarkEnd w:id="8"/>
    </w:p>
    <w:p w:rsidR="003B3A6D" w:rsidRPr="000A12A1" w:rsidRDefault="006B30A7" w:rsidP="00E33018">
      <w:pPr>
        <w:spacing w:line="360" w:lineRule="auto"/>
        <w:ind w:firstLineChars="200" w:firstLine="482"/>
        <w:rPr>
          <w:rFonts w:ascii="宋体" w:hAnsi="宋体" w:cs="宋体"/>
          <w:color w:val="000000"/>
          <w:kern w:val="0"/>
          <w:sz w:val="24"/>
          <w:szCs w:val="24"/>
        </w:rPr>
      </w:pPr>
      <w:r w:rsidRPr="000A12A1">
        <w:rPr>
          <w:rFonts w:ascii="宋体" w:hAnsi="宋体" w:cs="宋体" w:hint="eastAsia"/>
          <w:b/>
          <w:bCs/>
          <w:color w:val="000000"/>
          <w:kern w:val="0"/>
          <w:sz w:val="24"/>
          <w:szCs w:val="24"/>
        </w:rPr>
        <w:t>第十六条</w:t>
      </w:r>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00E33018" w:rsidRPr="000A12A1">
        <w:rPr>
          <w:rFonts w:ascii="宋体" w:hAnsi="宋体" w:cs="宋体" w:hint="eastAsia"/>
          <w:color w:val="000000"/>
          <w:kern w:val="0"/>
          <w:sz w:val="24"/>
          <w:szCs w:val="24"/>
        </w:rPr>
        <w:t>薪酬</w:t>
      </w:r>
      <w:r w:rsidR="003B3A6D" w:rsidRPr="000A12A1">
        <w:rPr>
          <w:rFonts w:ascii="宋体" w:hAnsi="宋体" w:cs="宋体" w:hint="eastAsia"/>
          <w:color w:val="000000"/>
          <w:kern w:val="0"/>
          <w:sz w:val="24"/>
          <w:szCs w:val="24"/>
        </w:rPr>
        <w:t>与考核委员会会议</w:t>
      </w:r>
      <w:r w:rsidR="003B3A6D" w:rsidRPr="000A12A1">
        <w:rPr>
          <w:rFonts w:ascii="宋体" w:hAnsi="宋体" w:cs="宋体"/>
          <w:color w:val="000000"/>
          <w:kern w:val="0"/>
          <w:sz w:val="24"/>
          <w:szCs w:val="24"/>
        </w:rPr>
        <w:t>原则上应当采用现场会议的形式，</w:t>
      </w:r>
      <w:r w:rsidR="003B3A6D" w:rsidRPr="000A12A1">
        <w:rPr>
          <w:rFonts w:ascii="宋体" w:hAnsi="宋体" w:cs="宋体" w:hint="eastAsia"/>
          <w:color w:val="000000"/>
          <w:kern w:val="0"/>
          <w:sz w:val="24"/>
          <w:szCs w:val="24"/>
        </w:rPr>
        <w:t>在保证全体参会人员能够充分沟通并表达意见的前提下，必要时可以依照程序采取视频、电话或其他方式召开。</w:t>
      </w:r>
    </w:p>
    <w:p w:rsidR="003B3A6D" w:rsidRPr="000A12A1" w:rsidRDefault="006B30A7" w:rsidP="00E33018">
      <w:pPr>
        <w:numPr>
          <w:ilvl w:val="255"/>
          <w:numId w:val="0"/>
        </w:numPr>
        <w:spacing w:line="360" w:lineRule="auto"/>
        <w:ind w:firstLineChars="200" w:firstLine="482"/>
        <w:rPr>
          <w:rFonts w:ascii="宋体" w:hAnsi="宋体" w:cs="宋体"/>
          <w:color w:val="000000"/>
          <w:kern w:val="0"/>
          <w:sz w:val="24"/>
          <w:szCs w:val="24"/>
        </w:rPr>
      </w:pPr>
      <w:r w:rsidRPr="000A12A1">
        <w:rPr>
          <w:rFonts w:ascii="宋体" w:hAnsi="宋体" w:cs="宋体" w:hint="eastAsia"/>
          <w:b/>
          <w:bCs/>
          <w:color w:val="000000"/>
          <w:kern w:val="0"/>
          <w:sz w:val="24"/>
          <w:szCs w:val="24"/>
        </w:rPr>
        <w:t>第十七条</w:t>
      </w:r>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003B3A6D" w:rsidRPr="000A12A1">
        <w:rPr>
          <w:rFonts w:ascii="宋体" w:hAnsi="宋体" w:cs="宋体" w:hint="eastAsia"/>
          <w:color w:val="000000"/>
          <w:kern w:val="0"/>
          <w:sz w:val="24"/>
          <w:szCs w:val="24"/>
        </w:rPr>
        <w:t>薪酬与考核委员会召集人负责召集和主持薪酬与考核委员会会议。薪酬与考核委员会召集人不能或者拒绝履行职责时，由过半数的薪酬与考核委员会成员共同推举一名独立董事成员主持。</w:t>
      </w:r>
    </w:p>
    <w:p w:rsidR="003B3A6D" w:rsidRPr="000A12A1" w:rsidRDefault="006B30A7" w:rsidP="00E33018">
      <w:pPr>
        <w:numPr>
          <w:ilvl w:val="255"/>
          <w:numId w:val="0"/>
        </w:numPr>
        <w:spacing w:line="360" w:lineRule="auto"/>
        <w:ind w:firstLineChars="200" w:firstLine="482"/>
        <w:rPr>
          <w:rFonts w:ascii="宋体" w:hAnsi="宋体" w:cs="宋体"/>
          <w:color w:val="000000"/>
          <w:kern w:val="0"/>
          <w:sz w:val="24"/>
          <w:szCs w:val="24"/>
        </w:rPr>
      </w:pPr>
      <w:r w:rsidRPr="000A12A1">
        <w:rPr>
          <w:rFonts w:ascii="宋体" w:hAnsi="宋体" w:cs="宋体" w:hint="eastAsia"/>
          <w:b/>
          <w:bCs/>
          <w:color w:val="000000"/>
          <w:kern w:val="0"/>
          <w:sz w:val="24"/>
          <w:szCs w:val="24"/>
        </w:rPr>
        <w:t>第十八条</w:t>
      </w:r>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003B3A6D" w:rsidRPr="000A12A1">
        <w:rPr>
          <w:rFonts w:ascii="宋体" w:hAnsi="宋体" w:cs="宋体" w:hint="eastAsia"/>
          <w:color w:val="000000"/>
          <w:kern w:val="0"/>
          <w:sz w:val="24"/>
          <w:szCs w:val="24"/>
        </w:rPr>
        <w:t>薪酬与考核</w:t>
      </w:r>
      <w:r w:rsidR="003B3A6D" w:rsidRPr="000A12A1">
        <w:rPr>
          <w:rFonts w:ascii="宋体" w:hAnsi="宋体" w:cs="宋体"/>
          <w:color w:val="000000"/>
          <w:kern w:val="0"/>
          <w:sz w:val="24"/>
          <w:szCs w:val="24"/>
        </w:rPr>
        <w:t>委员会成员应当亲自出席会议，并对审议事项表达明确的意见。委员因故不能亲自出席会议时，应当事先审阅会议材料，形成明确的意见</w:t>
      </w:r>
      <w:r w:rsidR="003B3A6D" w:rsidRPr="000A12A1">
        <w:rPr>
          <w:rFonts w:ascii="宋体" w:hAnsi="宋体" w:cs="宋体" w:hint="eastAsia"/>
          <w:color w:val="000000"/>
          <w:kern w:val="0"/>
          <w:sz w:val="24"/>
          <w:szCs w:val="24"/>
        </w:rPr>
        <w:t>并将该意见记载于授权委托书，</w:t>
      </w:r>
      <w:r w:rsidR="003B3A6D" w:rsidRPr="000A12A1">
        <w:rPr>
          <w:rFonts w:ascii="宋体" w:hAnsi="宋体" w:cs="宋体"/>
          <w:color w:val="000000"/>
          <w:kern w:val="0"/>
          <w:sz w:val="24"/>
          <w:szCs w:val="24"/>
        </w:rPr>
        <w:t>并书面委托其他委员代为出席。</w:t>
      </w:r>
      <w:r w:rsidR="003B3A6D" w:rsidRPr="000A12A1">
        <w:rPr>
          <w:rFonts w:ascii="宋体" w:hAnsi="宋体" w:cs="宋体" w:hint="eastAsia"/>
          <w:color w:val="000000"/>
          <w:kern w:val="0"/>
          <w:sz w:val="24"/>
          <w:szCs w:val="24"/>
        </w:rPr>
        <w:t>每一名薪酬与考核委员会成员最多接受一名成员委托，授权委托书须明确授权范围和期限。</w:t>
      </w:r>
      <w:r w:rsidR="003B3A6D" w:rsidRPr="000A12A1">
        <w:rPr>
          <w:rFonts w:ascii="宋体" w:hAnsi="宋体" w:cs="宋体"/>
          <w:color w:val="000000"/>
          <w:kern w:val="0"/>
          <w:sz w:val="24"/>
          <w:szCs w:val="24"/>
        </w:rPr>
        <w:t>独立董事委员因故不能亲自出席会议的，应委托其他独立董事委员代为出席。</w:t>
      </w:r>
    </w:p>
    <w:p w:rsidR="003B3A6D" w:rsidRPr="000A12A1" w:rsidRDefault="006B30A7" w:rsidP="00E33018">
      <w:pPr>
        <w:numPr>
          <w:ilvl w:val="255"/>
          <w:numId w:val="0"/>
        </w:numPr>
        <w:spacing w:line="360" w:lineRule="auto"/>
        <w:ind w:firstLineChars="200" w:firstLine="482"/>
        <w:rPr>
          <w:rFonts w:ascii="宋体" w:hAnsi="宋体" w:cs="宋体"/>
          <w:color w:val="000000"/>
          <w:kern w:val="0"/>
          <w:sz w:val="24"/>
          <w:szCs w:val="24"/>
        </w:rPr>
      </w:pPr>
      <w:r w:rsidRPr="000A12A1">
        <w:rPr>
          <w:rFonts w:ascii="宋体" w:hAnsi="宋体" w:cs="宋体" w:hint="eastAsia"/>
          <w:b/>
          <w:color w:val="000000"/>
          <w:kern w:val="0"/>
          <w:sz w:val="24"/>
          <w:szCs w:val="24"/>
        </w:rPr>
        <w:t>第十九条</w:t>
      </w:r>
      <w:r w:rsidR="00E33018" w:rsidRPr="000A12A1">
        <w:rPr>
          <w:rFonts w:ascii="宋体" w:hAnsi="宋体" w:cs="宋体" w:hint="eastAsia"/>
          <w:b/>
          <w:color w:val="000000"/>
          <w:kern w:val="0"/>
          <w:sz w:val="24"/>
          <w:szCs w:val="24"/>
        </w:rPr>
        <w:t xml:space="preserve"> </w:t>
      </w:r>
      <w:r w:rsidR="00E33018" w:rsidRPr="000A12A1">
        <w:rPr>
          <w:rFonts w:ascii="宋体" w:hAnsi="宋体" w:cs="宋体"/>
          <w:b/>
          <w:color w:val="000000"/>
          <w:kern w:val="0"/>
          <w:sz w:val="24"/>
          <w:szCs w:val="24"/>
        </w:rPr>
        <w:t xml:space="preserve"> </w:t>
      </w:r>
      <w:r w:rsidR="003B3A6D" w:rsidRPr="000A12A1">
        <w:rPr>
          <w:rFonts w:ascii="宋体" w:hAnsi="宋体" w:cs="宋体" w:hint="eastAsia"/>
          <w:color w:val="000000"/>
          <w:kern w:val="0"/>
          <w:sz w:val="24"/>
          <w:szCs w:val="24"/>
        </w:rPr>
        <w:t>薪酬与考核委员会委员既不亲自出席会议，也未委托其他委员代为出席的，视为未出席相关会议。连续两次无故不出席会议的，视为不能履行其职权，公司董事会可以撤销其委员职务。</w:t>
      </w:r>
    </w:p>
    <w:p w:rsidR="003B3A6D" w:rsidRPr="000A12A1" w:rsidRDefault="006B30A7" w:rsidP="00E33018">
      <w:pPr>
        <w:spacing w:line="360" w:lineRule="auto"/>
        <w:ind w:firstLineChars="200" w:firstLine="482"/>
        <w:rPr>
          <w:rFonts w:ascii="宋体" w:hAnsi="宋体" w:cs="宋体"/>
          <w:color w:val="000000"/>
          <w:kern w:val="0"/>
          <w:sz w:val="24"/>
          <w:szCs w:val="24"/>
        </w:rPr>
      </w:pPr>
      <w:r w:rsidRPr="000A12A1">
        <w:rPr>
          <w:rFonts w:ascii="宋体" w:hAnsi="宋体" w:cs="宋体" w:hint="eastAsia"/>
          <w:b/>
          <w:bCs/>
          <w:color w:val="000000"/>
          <w:kern w:val="0"/>
          <w:sz w:val="24"/>
          <w:szCs w:val="24"/>
        </w:rPr>
        <w:t>第二十条</w:t>
      </w:r>
      <w:bookmarkStart w:id="9" w:name="OLE_LINK40"/>
      <w:bookmarkStart w:id="10" w:name="OLE_LINK41"/>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003B3A6D" w:rsidRPr="000A12A1">
        <w:rPr>
          <w:rFonts w:ascii="宋体" w:hAnsi="宋体" w:cs="宋体" w:hint="eastAsia"/>
          <w:color w:val="000000"/>
          <w:kern w:val="0"/>
          <w:sz w:val="24"/>
          <w:szCs w:val="24"/>
        </w:rPr>
        <w:t>薪酬与考核</w:t>
      </w:r>
      <w:bookmarkEnd w:id="9"/>
      <w:bookmarkEnd w:id="10"/>
      <w:r w:rsidR="003B3A6D" w:rsidRPr="000A12A1">
        <w:rPr>
          <w:rFonts w:ascii="宋体" w:hAnsi="宋体" w:cs="宋体" w:hint="eastAsia"/>
          <w:color w:val="000000"/>
          <w:kern w:val="0"/>
          <w:sz w:val="24"/>
          <w:szCs w:val="24"/>
        </w:rPr>
        <w:t>委员会作出决议，应当经薪酬与考核委员会成员过半数通过。薪酬与考核委员会决议的表决，应当一人一票。</w:t>
      </w:r>
    </w:p>
    <w:p w:rsidR="003B3A6D" w:rsidRPr="000A12A1" w:rsidRDefault="006B30A7" w:rsidP="00E33018">
      <w:pPr>
        <w:spacing w:line="360" w:lineRule="auto"/>
        <w:ind w:firstLineChars="200" w:firstLine="482"/>
        <w:rPr>
          <w:rFonts w:ascii="宋体" w:hAnsi="宋体" w:cs="宋体"/>
          <w:color w:val="000000"/>
          <w:kern w:val="0"/>
          <w:sz w:val="24"/>
          <w:szCs w:val="24"/>
        </w:rPr>
      </w:pPr>
      <w:r w:rsidRPr="000A12A1">
        <w:rPr>
          <w:rFonts w:ascii="宋体" w:hAnsi="宋体" w:cs="宋体" w:hint="eastAsia"/>
          <w:b/>
          <w:bCs/>
          <w:color w:val="000000"/>
          <w:kern w:val="0"/>
          <w:sz w:val="24"/>
          <w:szCs w:val="24"/>
        </w:rPr>
        <w:t>第二十一条</w:t>
      </w:r>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003B3A6D" w:rsidRPr="000A12A1">
        <w:rPr>
          <w:rFonts w:ascii="宋体" w:hAnsi="宋体" w:cs="宋体" w:hint="eastAsia"/>
          <w:color w:val="000000"/>
          <w:kern w:val="0"/>
          <w:sz w:val="24"/>
          <w:szCs w:val="24"/>
        </w:rPr>
        <w:t>薪酬与考核委员会会议表决方式为记名</w:t>
      </w:r>
      <w:r w:rsidR="003B3A6D" w:rsidRPr="000A12A1">
        <w:rPr>
          <w:rFonts w:ascii="宋体" w:hAnsi="宋体" w:cs="宋体"/>
          <w:color w:val="000000"/>
          <w:kern w:val="0"/>
          <w:sz w:val="24"/>
          <w:szCs w:val="24"/>
        </w:rPr>
        <w:t>书面</w:t>
      </w:r>
      <w:r w:rsidR="003B3A6D" w:rsidRPr="000A12A1">
        <w:rPr>
          <w:rFonts w:ascii="宋体" w:hAnsi="宋体" w:cs="宋体" w:hint="eastAsia"/>
          <w:color w:val="000000"/>
          <w:kern w:val="0"/>
          <w:sz w:val="24"/>
          <w:szCs w:val="24"/>
        </w:rPr>
        <w:t>投票表决或举手表决，会议可采取通讯表决的方式表决，表决后需在会议决议上签字确认。</w:t>
      </w:r>
    </w:p>
    <w:p w:rsidR="00D706AF" w:rsidRPr="000A12A1" w:rsidRDefault="006B30A7" w:rsidP="00E33018">
      <w:pPr>
        <w:numPr>
          <w:ilvl w:val="255"/>
          <w:numId w:val="0"/>
        </w:numPr>
        <w:spacing w:line="360" w:lineRule="auto"/>
        <w:ind w:firstLineChars="200" w:firstLine="482"/>
        <w:rPr>
          <w:rFonts w:ascii="宋体" w:hAnsi="宋体" w:cs="宋体"/>
          <w:bCs/>
          <w:color w:val="000000"/>
          <w:kern w:val="0"/>
          <w:sz w:val="24"/>
          <w:szCs w:val="24"/>
        </w:rPr>
      </w:pPr>
      <w:r w:rsidRPr="000A12A1">
        <w:rPr>
          <w:rFonts w:ascii="宋体" w:hAnsi="宋体" w:cs="宋体" w:hint="eastAsia"/>
          <w:b/>
          <w:bCs/>
          <w:color w:val="000000"/>
          <w:kern w:val="0"/>
          <w:sz w:val="24"/>
          <w:szCs w:val="24"/>
        </w:rPr>
        <w:t>第二十二条</w:t>
      </w:r>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Pr="000A12A1">
        <w:rPr>
          <w:rFonts w:ascii="宋体" w:hAnsi="宋体" w:cs="宋体" w:hint="eastAsia"/>
          <w:bCs/>
          <w:color w:val="000000"/>
          <w:kern w:val="0"/>
          <w:sz w:val="24"/>
          <w:szCs w:val="24"/>
        </w:rPr>
        <w:t>薪酬与考核委员会会议必要时可以邀请公司</w:t>
      </w:r>
      <w:r w:rsidR="003B3A6D" w:rsidRPr="000A12A1">
        <w:rPr>
          <w:rFonts w:ascii="宋体" w:hAnsi="宋体" w:cs="宋体" w:hint="eastAsia"/>
          <w:bCs/>
          <w:color w:val="000000"/>
          <w:kern w:val="0"/>
          <w:sz w:val="24"/>
          <w:szCs w:val="24"/>
        </w:rPr>
        <w:t>其他</w:t>
      </w:r>
      <w:r w:rsidRPr="000A12A1">
        <w:rPr>
          <w:rFonts w:ascii="宋体" w:hAnsi="宋体" w:cs="宋体" w:hint="eastAsia"/>
          <w:bCs/>
          <w:color w:val="000000"/>
          <w:kern w:val="0"/>
          <w:sz w:val="24"/>
          <w:szCs w:val="24"/>
        </w:rPr>
        <w:t>董事、高级管理人员列席会议。</w:t>
      </w:r>
    </w:p>
    <w:p w:rsidR="00D706AF" w:rsidRPr="000A12A1" w:rsidRDefault="006B30A7" w:rsidP="00E33018">
      <w:pPr>
        <w:spacing w:line="360" w:lineRule="auto"/>
        <w:ind w:firstLineChars="200" w:firstLine="482"/>
        <w:rPr>
          <w:rFonts w:ascii="宋体" w:hAnsi="宋体" w:cs="宋体"/>
          <w:bCs/>
          <w:color w:val="000000"/>
          <w:kern w:val="0"/>
          <w:sz w:val="24"/>
          <w:szCs w:val="24"/>
        </w:rPr>
      </w:pPr>
      <w:bookmarkStart w:id="11" w:name="OLE_LINK44"/>
      <w:r w:rsidRPr="000A12A1">
        <w:rPr>
          <w:rFonts w:ascii="宋体" w:hAnsi="宋体" w:cs="宋体" w:hint="eastAsia"/>
          <w:b/>
          <w:bCs/>
          <w:color w:val="000000"/>
          <w:kern w:val="0"/>
          <w:sz w:val="24"/>
          <w:szCs w:val="24"/>
        </w:rPr>
        <w:t>第二十三条</w:t>
      </w:r>
      <w:bookmarkEnd w:id="11"/>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Pr="000A12A1">
        <w:rPr>
          <w:rFonts w:ascii="宋体" w:hAnsi="宋体" w:cs="宋体" w:hint="eastAsia"/>
          <w:bCs/>
          <w:color w:val="000000"/>
          <w:kern w:val="0"/>
          <w:sz w:val="24"/>
          <w:szCs w:val="24"/>
        </w:rPr>
        <w:t>如有必要，薪酬与考核委员会可以聘请中介机构为其决策提供专业意见，相关费用由公司支付。</w:t>
      </w:r>
    </w:p>
    <w:p w:rsidR="00E540D8" w:rsidRPr="000A12A1" w:rsidRDefault="006B30A7" w:rsidP="00E540D8">
      <w:pPr>
        <w:spacing w:line="360" w:lineRule="auto"/>
        <w:ind w:firstLineChars="200" w:firstLine="482"/>
        <w:rPr>
          <w:rFonts w:ascii="宋体" w:hAnsi="宋体" w:cs="宋体"/>
          <w:color w:val="000000"/>
          <w:kern w:val="0"/>
          <w:sz w:val="24"/>
          <w:szCs w:val="24"/>
        </w:rPr>
      </w:pPr>
      <w:r w:rsidRPr="000A12A1">
        <w:rPr>
          <w:rFonts w:ascii="宋体" w:hAnsi="宋体" w:cs="宋体" w:hint="eastAsia"/>
          <w:b/>
          <w:bCs/>
          <w:color w:val="000000"/>
          <w:kern w:val="0"/>
          <w:sz w:val="24"/>
          <w:szCs w:val="24"/>
        </w:rPr>
        <w:t>第二十四条</w:t>
      </w:r>
      <w:r w:rsidR="00E33018" w:rsidRPr="000A12A1">
        <w:rPr>
          <w:rFonts w:ascii="宋体" w:hAnsi="宋体" w:cs="宋体"/>
          <w:b/>
          <w:bCs/>
          <w:color w:val="000000"/>
          <w:kern w:val="0"/>
          <w:sz w:val="24"/>
          <w:szCs w:val="24"/>
        </w:rPr>
        <w:t xml:space="preserve">  </w:t>
      </w:r>
      <w:r w:rsidR="00E540D8" w:rsidRPr="000A12A1">
        <w:rPr>
          <w:rFonts w:ascii="宋体" w:hAnsi="宋体" w:cs="宋体" w:hint="eastAsia"/>
          <w:color w:val="000000"/>
          <w:kern w:val="0"/>
          <w:sz w:val="24"/>
          <w:szCs w:val="24"/>
        </w:rPr>
        <w:t>薪酬与</w:t>
      </w:r>
      <w:r w:rsidR="00E540D8" w:rsidRPr="000A12A1">
        <w:rPr>
          <w:rFonts w:ascii="宋体" w:hAnsi="宋体" w:cs="宋体"/>
          <w:color w:val="000000"/>
          <w:kern w:val="0"/>
          <w:sz w:val="24"/>
          <w:szCs w:val="24"/>
        </w:rPr>
        <w:t>考核</w:t>
      </w:r>
      <w:r w:rsidR="00E540D8" w:rsidRPr="000A12A1">
        <w:rPr>
          <w:rFonts w:ascii="宋体" w:hAnsi="宋体" w:cs="宋体" w:hint="eastAsia"/>
          <w:color w:val="000000"/>
          <w:kern w:val="0"/>
          <w:sz w:val="24"/>
          <w:szCs w:val="24"/>
        </w:rPr>
        <w:t>委员会成员若与会议讨论事项存在利害关系，须予以回避。因回避无法形成有效审议意见的，应将相关事项提交董事会审议。</w:t>
      </w:r>
    </w:p>
    <w:p w:rsidR="00D706AF" w:rsidRPr="000A12A1" w:rsidRDefault="006B30A7" w:rsidP="00E33018">
      <w:pPr>
        <w:spacing w:line="360" w:lineRule="auto"/>
        <w:ind w:firstLineChars="200" w:firstLine="482"/>
        <w:rPr>
          <w:rFonts w:ascii="宋体" w:hAnsi="宋体" w:cs="宋体"/>
          <w:bCs/>
          <w:color w:val="000000"/>
          <w:kern w:val="0"/>
          <w:sz w:val="24"/>
          <w:szCs w:val="24"/>
        </w:rPr>
      </w:pPr>
      <w:r w:rsidRPr="000A12A1">
        <w:rPr>
          <w:rFonts w:ascii="宋体" w:hAnsi="宋体" w:cs="宋体" w:hint="eastAsia"/>
          <w:b/>
          <w:bCs/>
          <w:color w:val="000000"/>
          <w:kern w:val="0"/>
          <w:sz w:val="24"/>
          <w:szCs w:val="24"/>
        </w:rPr>
        <w:t>第二十五条</w:t>
      </w:r>
      <w:r w:rsidR="00E33018" w:rsidRPr="000A12A1">
        <w:rPr>
          <w:rFonts w:ascii="宋体" w:hAnsi="宋体" w:cs="宋体"/>
          <w:bCs/>
          <w:color w:val="000000"/>
          <w:kern w:val="0"/>
          <w:sz w:val="24"/>
          <w:szCs w:val="24"/>
        </w:rPr>
        <w:t xml:space="preserve">  </w:t>
      </w:r>
      <w:r w:rsidRPr="000A12A1">
        <w:rPr>
          <w:rFonts w:ascii="宋体" w:hAnsi="宋体" w:cs="宋体" w:hint="eastAsia"/>
          <w:bCs/>
          <w:color w:val="000000"/>
          <w:kern w:val="0"/>
          <w:sz w:val="24"/>
          <w:szCs w:val="24"/>
        </w:rPr>
        <w:t>薪酬与考核委员会会议的召开程序、表决方式和会议通过的薪酬政策与分配方案必须遵循有关法律、法规、《公司章程》及本实施细则的规定。</w:t>
      </w:r>
    </w:p>
    <w:p w:rsidR="00D706AF" w:rsidRPr="000A12A1" w:rsidRDefault="006B30A7" w:rsidP="00E33018">
      <w:pPr>
        <w:spacing w:line="360" w:lineRule="auto"/>
        <w:ind w:firstLineChars="200" w:firstLine="482"/>
        <w:rPr>
          <w:rFonts w:ascii="宋体" w:hAnsi="宋体" w:cs="宋体"/>
          <w:bCs/>
          <w:color w:val="000000"/>
          <w:kern w:val="0"/>
          <w:sz w:val="24"/>
          <w:szCs w:val="24"/>
        </w:rPr>
      </w:pPr>
      <w:r w:rsidRPr="000A12A1">
        <w:rPr>
          <w:rFonts w:ascii="宋体" w:hAnsi="宋体" w:cs="宋体" w:hint="eastAsia"/>
          <w:b/>
          <w:bCs/>
          <w:color w:val="000000"/>
          <w:kern w:val="0"/>
          <w:sz w:val="24"/>
          <w:szCs w:val="24"/>
        </w:rPr>
        <w:t>第二十六条</w:t>
      </w:r>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Pr="000A12A1">
        <w:rPr>
          <w:rFonts w:ascii="宋体" w:hAnsi="宋体" w:cs="宋体" w:hint="eastAsia"/>
          <w:bCs/>
          <w:color w:val="000000"/>
          <w:kern w:val="0"/>
          <w:sz w:val="24"/>
          <w:szCs w:val="24"/>
        </w:rPr>
        <w:t>薪酬与考核委员会会议应当按规定制作会议记录，会议记录应当真实、准确、完整，</w:t>
      </w:r>
      <w:r w:rsidR="0090198D" w:rsidRPr="000A12A1">
        <w:rPr>
          <w:rFonts w:ascii="宋体" w:hAnsi="宋体" w:cs="宋体" w:hint="eastAsia"/>
          <w:bCs/>
          <w:color w:val="000000"/>
          <w:kern w:val="0"/>
          <w:sz w:val="24"/>
          <w:szCs w:val="24"/>
        </w:rPr>
        <w:t>充分反映</w:t>
      </w:r>
      <w:r w:rsidRPr="000A12A1">
        <w:rPr>
          <w:rFonts w:ascii="宋体" w:hAnsi="宋体" w:cs="宋体" w:hint="eastAsia"/>
          <w:bCs/>
          <w:color w:val="000000"/>
          <w:kern w:val="0"/>
          <w:sz w:val="24"/>
          <w:szCs w:val="24"/>
        </w:rPr>
        <w:t>与会人员对所审议事项发表的意见。出席会议的委员应当在会议记录上签名。会议记录、会议决议、授权委托书等相关会议资料由公司董事会办公室保存，保存期限</w:t>
      </w:r>
      <w:r w:rsidR="0043276A" w:rsidRPr="000A12A1">
        <w:rPr>
          <w:rFonts w:ascii="宋体" w:hAnsi="宋体" w:cs="宋体" w:hint="eastAsia"/>
          <w:bCs/>
          <w:color w:val="000000"/>
          <w:kern w:val="0"/>
          <w:sz w:val="24"/>
          <w:szCs w:val="24"/>
        </w:rPr>
        <w:t>不少于</w:t>
      </w:r>
      <w:r w:rsidRPr="000A12A1">
        <w:rPr>
          <w:rFonts w:ascii="宋体" w:hAnsi="宋体" w:cs="宋体" w:hint="eastAsia"/>
          <w:bCs/>
          <w:color w:val="000000"/>
          <w:kern w:val="0"/>
          <w:sz w:val="24"/>
          <w:szCs w:val="24"/>
        </w:rPr>
        <w:t>十年。</w:t>
      </w:r>
    </w:p>
    <w:p w:rsidR="00D706AF" w:rsidRPr="000A12A1" w:rsidRDefault="006B30A7" w:rsidP="00E33018">
      <w:pPr>
        <w:spacing w:line="360" w:lineRule="auto"/>
        <w:ind w:firstLineChars="200" w:firstLine="482"/>
        <w:rPr>
          <w:rFonts w:ascii="宋体" w:hAnsi="宋体" w:cs="宋体"/>
          <w:bCs/>
          <w:color w:val="000000"/>
          <w:kern w:val="0"/>
          <w:sz w:val="24"/>
          <w:szCs w:val="24"/>
        </w:rPr>
      </w:pPr>
      <w:r w:rsidRPr="000A12A1">
        <w:rPr>
          <w:rFonts w:ascii="宋体" w:hAnsi="宋体" w:cs="宋体" w:hint="eastAsia"/>
          <w:b/>
          <w:bCs/>
          <w:color w:val="000000"/>
          <w:kern w:val="0"/>
          <w:sz w:val="24"/>
          <w:szCs w:val="24"/>
        </w:rPr>
        <w:t>第二十七条</w:t>
      </w:r>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Pr="000A12A1">
        <w:rPr>
          <w:rFonts w:ascii="宋体" w:hAnsi="宋体" w:cs="宋体" w:hint="eastAsia"/>
          <w:bCs/>
          <w:color w:val="000000"/>
          <w:kern w:val="0"/>
          <w:sz w:val="24"/>
          <w:szCs w:val="24"/>
        </w:rPr>
        <w:t>薪酬与考核委员会会议通过的议案及表决结果，应以书面形式报公司董事会。</w:t>
      </w:r>
    </w:p>
    <w:p w:rsidR="00D706AF" w:rsidRPr="000A12A1" w:rsidRDefault="006B30A7" w:rsidP="00E33018">
      <w:pPr>
        <w:spacing w:line="360" w:lineRule="auto"/>
        <w:ind w:firstLineChars="200" w:firstLine="482"/>
        <w:rPr>
          <w:rFonts w:ascii="宋体" w:hAnsi="宋体" w:cs="宋体"/>
          <w:bCs/>
          <w:color w:val="000000"/>
          <w:kern w:val="0"/>
          <w:sz w:val="24"/>
          <w:szCs w:val="24"/>
        </w:rPr>
      </w:pPr>
      <w:r w:rsidRPr="000A12A1">
        <w:rPr>
          <w:rFonts w:ascii="宋体" w:hAnsi="宋体" w:cs="宋体" w:hint="eastAsia"/>
          <w:b/>
          <w:bCs/>
          <w:color w:val="000000"/>
          <w:kern w:val="0"/>
          <w:sz w:val="24"/>
          <w:szCs w:val="24"/>
        </w:rPr>
        <w:t>第二十八条</w:t>
      </w:r>
      <w:r w:rsidR="00E33018" w:rsidRPr="000A12A1">
        <w:rPr>
          <w:rFonts w:ascii="宋体" w:hAnsi="宋体" w:cs="宋体"/>
          <w:b/>
          <w:bCs/>
          <w:color w:val="000000"/>
          <w:kern w:val="0"/>
          <w:sz w:val="24"/>
          <w:szCs w:val="24"/>
        </w:rPr>
        <w:t xml:space="preserve">  </w:t>
      </w:r>
      <w:r w:rsidRPr="000A12A1">
        <w:rPr>
          <w:rFonts w:ascii="宋体" w:hAnsi="宋体" w:cs="宋体" w:hint="eastAsia"/>
          <w:bCs/>
          <w:color w:val="000000"/>
          <w:kern w:val="0"/>
          <w:sz w:val="24"/>
          <w:szCs w:val="24"/>
        </w:rPr>
        <w:t>出席会议的委员、会议列席人员、记录人员均对会议所议事项有保密义务，不得擅自披露有关信息。</w:t>
      </w:r>
    </w:p>
    <w:p w:rsidR="00D706AF" w:rsidRPr="000A12A1" w:rsidRDefault="006B30A7" w:rsidP="00E33018">
      <w:pPr>
        <w:widowControl/>
        <w:spacing w:beforeLines="50" w:before="156" w:afterLines="25" w:after="78" w:line="360" w:lineRule="auto"/>
        <w:jc w:val="center"/>
        <w:outlineLvl w:val="0"/>
        <w:rPr>
          <w:rFonts w:ascii="宋体" w:hAnsi="宋体" w:cs="宋体"/>
          <w:b/>
          <w:color w:val="000000"/>
          <w:kern w:val="0"/>
          <w:sz w:val="24"/>
          <w:szCs w:val="24"/>
        </w:rPr>
      </w:pPr>
      <w:r w:rsidRPr="000A12A1">
        <w:rPr>
          <w:rFonts w:ascii="宋体" w:hAnsi="宋体" w:cs="宋体" w:hint="eastAsia"/>
          <w:b/>
          <w:color w:val="000000"/>
          <w:kern w:val="0"/>
          <w:sz w:val="24"/>
          <w:szCs w:val="24"/>
        </w:rPr>
        <w:t>第六章</w:t>
      </w:r>
      <w:r w:rsidR="00E33018" w:rsidRPr="000A12A1">
        <w:rPr>
          <w:rFonts w:ascii="宋体" w:hAnsi="宋体" w:cs="宋体"/>
          <w:b/>
          <w:color w:val="000000"/>
          <w:kern w:val="0"/>
          <w:sz w:val="24"/>
          <w:szCs w:val="24"/>
        </w:rPr>
        <w:t xml:space="preserve">  </w:t>
      </w:r>
      <w:r w:rsidRPr="000A12A1">
        <w:rPr>
          <w:rFonts w:ascii="宋体" w:hAnsi="宋体" w:cs="宋体" w:hint="eastAsia"/>
          <w:b/>
          <w:color w:val="000000"/>
          <w:kern w:val="0"/>
          <w:sz w:val="24"/>
          <w:szCs w:val="24"/>
        </w:rPr>
        <w:t>附则</w:t>
      </w:r>
    </w:p>
    <w:p w:rsidR="00D706AF" w:rsidRPr="000A12A1" w:rsidRDefault="006B30A7" w:rsidP="00E33018">
      <w:pPr>
        <w:spacing w:line="360" w:lineRule="auto"/>
        <w:ind w:firstLineChars="200" w:firstLine="482"/>
        <w:rPr>
          <w:rFonts w:ascii="宋体" w:hAnsi="宋体" w:cs="宋体"/>
          <w:b/>
          <w:color w:val="000000"/>
          <w:kern w:val="0"/>
          <w:sz w:val="24"/>
          <w:szCs w:val="24"/>
        </w:rPr>
      </w:pPr>
      <w:r w:rsidRPr="000A12A1">
        <w:rPr>
          <w:rFonts w:ascii="宋体" w:hAnsi="宋体" w:cs="宋体" w:hint="eastAsia"/>
          <w:b/>
          <w:bCs/>
          <w:color w:val="000000"/>
          <w:kern w:val="0"/>
          <w:sz w:val="24"/>
          <w:szCs w:val="24"/>
        </w:rPr>
        <w:t>第</w:t>
      </w:r>
      <w:r w:rsidR="007E146D" w:rsidRPr="000A12A1">
        <w:rPr>
          <w:rFonts w:ascii="宋体" w:hAnsi="宋体" w:cs="宋体" w:hint="eastAsia"/>
          <w:b/>
          <w:bCs/>
          <w:color w:val="000000"/>
          <w:kern w:val="0"/>
          <w:sz w:val="24"/>
          <w:szCs w:val="24"/>
        </w:rPr>
        <w:t>二十</w:t>
      </w:r>
      <w:r w:rsidRPr="000A12A1">
        <w:rPr>
          <w:rFonts w:ascii="宋体" w:hAnsi="宋体" w:cs="宋体" w:hint="eastAsia"/>
          <w:b/>
          <w:bCs/>
          <w:color w:val="000000"/>
          <w:kern w:val="0"/>
          <w:sz w:val="24"/>
          <w:szCs w:val="24"/>
        </w:rPr>
        <w:t>九条</w:t>
      </w:r>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Pr="000A12A1">
        <w:rPr>
          <w:rFonts w:ascii="宋体" w:hAnsi="宋体" w:cs="宋体" w:hint="eastAsia"/>
          <w:bCs/>
          <w:color w:val="000000"/>
          <w:kern w:val="0"/>
          <w:sz w:val="24"/>
          <w:szCs w:val="24"/>
        </w:rPr>
        <w:t>本实施细则未尽事宜，按国家有关法律、法规、《公司章程》及其他有关规定执行；本实施细则如与国家日后颁布的法律、法规或经合法程序修改后的《公司章程》及其他有关规定相抵触时，按国家有关法律、法规、《公司章程》及其他有关规定执行，并应及时修订，报董事会审议通过。</w:t>
      </w:r>
    </w:p>
    <w:p w:rsidR="00D706AF" w:rsidRPr="000A12A1" w:rsidRDefault="006B30A7" w:rsidP="00E33018">
      <w:pPr>
        <w:spacing w:line="360" w:lineRule="auto"/>
        <w:ind w:firstLineChars="200" w:firstLine="482"/>
        <w:rPr>
          <w:rFonts w:ascii="宋体" w:hAnsi="宋体" w:cs="宋体"/>
          <w:bCs/>
          <w:color w:val="000000"/>
          <w:kern w:val="0"/>
          <w:sz w:val="24"/>
          <w:szCs w:val="24"/>
        </w:rPr>
      </w:pPr>
      <w:r w:rsidRPr="000A12A1">
        <w:rPr>
          <w:rFonts w:ascii="宋体" w:hAnsi="宋体" w:cs="宋体" w:hint="eastAsia"/>
          <w:b/>
          <w:bCs/>
          <w:color w:val="000000"/>
          <w:kern w:val="0"/>
          <w:sz w:val="24"/>
          <w:szCs w:val="24"/>
        </w:rPr>
        <w:t>第三十条</w:t>
      </w:r>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Pr="000A12A1">
        <w:rPr>
          <w:rFonts w:ascii="宋体" w:hAnsi="宋体" w:cs="宋体" w:hint="eastAsia"/>
          <w:bCs/>
          <w:color w:val="000000"/>
          <w:kern w:val="0"/>
          <w:sz w:val="24"/>
          <w:szCs w:val="24"/>
        </w:rPr>
        <w:t>本实施细则所称“以上”含本数；“低于”不含本数。</w:t>
      </w:r>
    </w:p>
    <w:p w:rsidR="00D706AF" w:rsidRPr="000A12A1" w:rsidRDefault="006B30A7" w:rsidP="00E33018">
      <w:pPr>
        <w:spacing w:line="360" w:lineRule="auto"/>
        <w:ind w:firstLineChars="200" w:firstLine="482"/>
        <w:rPr>
          <w:rFonts w:ascii="宋体" w:hAnsi="宋体" w:cs="宋体"/>
          <w:bCs/>
          <w:color w:val="000000"/>
          <w:kern w:val="0"/>
          <w:sz w:val="24"/>
          <w:szCs w:val="24"/>
        </w:rPr>
      </w:pPr>
      <w:r w:rsidRPr="000A12A1">
        <w:rPr>
          <w:rFonts w:ascii="宋体" w:hAnsi="宋体" w:cs="宋体" w:hint="eastAsia"/>
          <w:b/>
          <w:bCs/>
          <w:color w:val="000000"/>
          <w:kern w:val="0"/>
          <w:sz w:val="24"/>
          <w:szCs w:val="24"/>
        </w:rPr>
        <w:t>第三十一条</w:t>
      </w:r>
      <w:r w:rsidR="00E33018" w:rsidRPr="000A12A1">
        <w:rPr>
          <w:rFonts w:ascii="宋体" w:hAnsi="宋体" w:cs="宋体" w:hint="eastAsia"/>
          <w:b/>
          <w:bCs/>
          <w:color w:val="000000"/>
          <w:kern w:val="0"/>
          <w:sz w:val="24"/>
          <w:szCs w:val="24"/>
        </w:rPr>
        <w:t xml:space="preserve"> </w:t>
      </w:r>
      <w:r w:rsidR="00E33018" w:rsidRPr="000A12A1">
        <w:rPr>
          <w:rFonts w:ascii="宋体" w:hAnsi="宋体" w:cs="宋体"/>
          <w:b/>
          <w:bCs/>
          <w:color w:val="000000"/>
          <w:kern w:val="0"/>
          <w:sz w:val="24"/>
          <w:szCs w:val="24"/>
        </w:rPr>
        <w:t xml:space="preserve"> </w:t>
      </w:r>
      <w:r w:rsidRPr="000A12A1">
        <w:rPr>
          <w:rFonts w:ascii="宋体" w:hAnsi="宋体" w:cs="宋体" w:hint="eastAsia"/>
          <w:bCs/>
          <w:color w:val="000000"/>
          <w:kern w:val="0"/>
          <w:sz w:val="24"/>
          <w:szCs w:val="24"/>
        </w:rPr>
        <w:t>本实施细则由公司董事会负责解释。</w:t>
      </w:r>
    </w:p>
    <w:p w:rsidR="00D706AF" w:rsidRDefault="006B30A7" w:rsidP="00E33018">
      <w:pPr>
        <w:spacing w:line="360" w:lineRule="auto"/>
        <w:ind w:firstLineChars="200" w:firstLine="482"/>
        <w:rPr>
          <w:rFonts w:ascii="宋体" w:hAnsi="宋体" w:cs="宋体"/>
          <w:bCs/>
          <w:color w:val="000000"/>
          <w:kern w:val="0"/>
          <w:sz w:val="24"/>
          <w:szCs w:val="24"/>
        </w:rPr>
      </w:pPr>
      <w:r w:rsidRPr="000A12A1">
        <w:rPr>
          <w:rFonts w:ascii="宋体" w:hAnsi="宋体" w:cs="宋体" w:hint="eastAsia"/>
          <w:b/>
          <w:bCs/>
          <w:color w:val="000000"/>
          <w:kern w:val="0"/>
          <w:sz w:val="24"/>
          <w:szCs w:val="24"/>
        </w:rPr>
        <w:t>第三十二条</w:t>
      </w:r>
      <w:r w:rsidR="00E33018" w:rsidRPr="000A12A1">
        <w:rPr>
          <w:rFonts w:ascii="宋体" w:hAnsi="宋体" w:cs="宋体"/>
          <w:bCs/>
          <w:color w:val="000000"/>
          <w:kern w:val="0"/>
          <w:sz w:val="24"/>
          <w:szCs w:val="24"/>
        </w:rPr>
        <w:t xml:space="preserve">  </w:t>
      </w:r>
      <w:r w:rsidRPr="000A12A1">
        <w:rPr>
          <w:rFonts w:ascii="宋体" w:hAnsi="宋体" w:cs="宋体" w:hint="eastAsia"/>
          <w:bCs/>
          <w:color w:val="000000"/>
          <w:kern w:val="0"/>
          <w:sz w:val="24"/>
          <w:szCs w:val="24"/>
        </w:rPr>
        <w:t>本实施细则自公司董事会审议通过之日起生效，</w:t>
      </w:r>
      <w:r w:rsidR="00CB2FF6">
        <w:rPr>
          <w:rFonts w:ascii="宋体" w:hAnsi="宋体" w:cs="宋体" w:hint="eastAsia"/>
          <w:bCs/>
          <w:color w:val="000000"/>
          <w:kern w:val="0"/>
          <w:sz w:val="24"/>
          <w:szCs w:val="24"/>
        </w:rPr>
        <w:t>修改时亦</w:t>
      </w:r>
      <w:r w:rsidR="00CB2FF6">
        <w:rPr>
          <w:rFonts w:ascii="宋体" w:hAnsi="宋体" w:cs="宋体"/>
          <w:bCs/>
          <w:color w:val="000000"/>
          <w:kern w:val="0"/>
          <w:sz w:val="24"/>
          <w:szCs w:val="24"/>
        </w:rPr>
        <w:t>同。</w:t>
      </w:r>
    </w:p>
    <w:p w:rsidR="008501EA" w:rsidRDefault="008501EA" w:rsidP="00E33018">
      <w:pPr>
        <w:spacing w:line="360" w:lineRule="auto"/>
        <w:ind w:firstLineChars="200" w:firstLine="480"/>
        <w:rPr>
          <w:rFonts w:ascii="宋体" w:hAnsi="宋体" w:cs="宋体"/>
          <w:bCs/>
          <w:color w:val="000000"/>
          <w:kern w:val="0"/>
          <w:sz w:val="24"/>
          <w:szCs w:val="24"/>
        </w:rPr>
      </w:pPr>
    </w:p>
    <w:p w:rsidR="008501EA" w:rsidRDefault="008501EA" w:rsidP="008501EA">
      <w:pPr>
        <w:spacing w:line="360" w:lineRule="auto"/>
        <w:ind w:right="480" w:firstLineChars="200" w:firstLine="480"/>
        <w:jc w:val="right"/>
        <w:rPr>
          <w:rFonts w:ascii="宋体" w:hAnsi="宋体" w:cs="宋体"/>
          <w:kern w:val="0"/>
          <w:sz w:val="24"/>
          <w:szCs w:val="24"/>
        </w:rPr>
      </w:pPr>
      <w:r>
        <w:rPr>
          <w:rFonts w:ascii="宋体" w:hAnsi="宋体" w:cs="宋体" w:hint="eastAsia"/>
          <w:kern w:val="0"/>
          <w:sz w:val="24"/>
          <w:szCs w:val="24"/>
        </w:rPr>
        <w:t>南京宝色股份公司</w:t>
      </w:r>
    </w:p>
    <w:p w:rsidR="008501EA" w:rsidRDefault="008501EA" w:rsidP="008501EA">
      <w:pPr>
        <w:spacing w:line="360" w:lineRule="auto"/>
        <w:ind w:right="480" w:firstLineChars="200" w:firstLine="480"/>
        <w:jc w:val="center"/>
        <w:rPr>
          <w:szCs w:val="22"/>
        </w:rPr>
      </w:pPr>
      <w:r>
        <w:rPr>
          <w:rFonts w:ascii="宋体" w:hAnsi="宋体" w:cs="宋体" w:hint="eastAsia"/>
          <w:kern w:val="0"/>
          <w:sz w:val="24"/>
          <w:szCs w:val="24"/>
        </w:rPr>
        <w:t xml:space="preserve">                                                 二〇二</w:t>
      </w:r>
      <w:r>
        <w:t>五年七月</w:t>
      </w:r>
    </w:p>
    <w:p w:rsidR="008501EA" w:rsidRPr="008501EA" w:rsidRDefault="008501EA" w:rsidP="00E33018">
      <w:pPr>
        <w:spacing w:line="360" w:lineRule="auto"/>
        <w:ind w:firstLineChars="200" w:firstLine="480"/>
        <w:rPr>
          <w:rFonts w:ascii="宋体" w:hAnsi="宋体" w:cs="宋体"/>
          <w:bCs/>
          <w:color w:val="000000"/>
          <w:kern w:val="0"/>
          <w:sz w:val="24"/>
          <w:szCs w:val="24"/>
        </w:rPr>
      </w:pPr>
    </w:p>
    <w:sectPr w:rsidR="008501EA" w:rsidRPr="008501EA" w:rsidSect="00D706AF">
      <w:footerReference w:type="default" r:id="rId10"/>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9B8" w:rsidRDefault="00D009B8" w:rsidP="00D706AF">
      <w:r>
        <w:separator/>
      </w:r>
    </w:p>
  </w:endnote>
  <w:endnote w:type="continuationSeparator" w:id="0">
    <w:p w:rsidR="00D009B8" w:rsidRDefault="00D009B8" w:rsidP="00D7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6AF" w:rsidRDefault="00AE026D">
    <w:pPr>
      <w:pStyle w:val="a6"/>
      <w:jc w:val="center"/>
      <w:rPr>
        <w:rFonts w:ascii="Times New Roman" w:hAnsi="Times New Roman"/>
        <w:sz w:val="21"/>
        <w:szCs w:val="21"/>
      </w:rPr>
    </w:pPr>
    <w:r>
      <w:rPr>
        <w:rFonts w:ascii="Times New Roman" w:hAnsi="Times New Roman"/>
        <w:sz w:val="21"/>
        <w:szCs w:val="21"/>
      </w:rPr>
      <w:fldChar w:fldCharType="begin"/>
    </w:r>
    <w:r w:rsidR="006B30A7">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D009B8" w:rsidRPr="00D009B8">
      <w:rPr>
        <w:rFonts w:ascii="Times New Roman" w:hAnsi="Times New Roman"/>
        <w:noProof/>
        <w:sz w:val="21"/>
        <w:szCs w:val="21"/>
        <w:lang w:val="zh-CN"/>
      </w:rPr>
      <w:t>1</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9B8" w:rsidRDefault="00D009B8" w:rsidP="00D706AF">
      <w:r>
        <w:separator/>
      </w:r>
    </w:p>
  </w:footnote>
  <w:footnote w:type="continuationSeparator" w:id="0">
    <w:p w:rsidR="00D009B8" w:rsidRDefault="00D009B8" w:rsidP="00D70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1NTYzMjc4ZDdlMzA2YmM5ZTQ5OTIwOGEyMzU0MDUifQ=="/>
  </w:docVars>
  <w:rsids>
    <w:rsidRoot w:val="00412957"/>
    <w:rsid w:val="00086044"/>
    <w:rsid w:val="000A013C"/>
    <w:rsid w:val="000A12A1"/>
    <w:rsid w:val="000D3061"/>
    <w:rsid w:val="001A348A"/>
    <w:rsid w:val="001D3877"/>
    <w:rsid w:val="002167FE"/>
    <w:rsid w:val="00235FE9"/>
    <w:rsid w:val="00275413"/>
    <w:rsid w:val="002766DD"/>
    <w:rsid w:val="002A05EC"/>
    <w:rsid w:val="002F5186"/>
    <w:rsid w:val="003514CD"/>
    <w:rsid w:val="003B3A6D"/>
    <w:rsid w:val="003F1360"/>
    <w:rsid w:val="00412957"/>
    <w:rsid w:val="0043276A"/>
    <w:rsid w:val="00532E67"/>
    <w:rsid w:val="00537235"/>
    <w:rsid w:val="00547517"/>
    <w:rsid w:val="005B4E96"/>
    <w:rsid w:val="0060026F"/>
    <w:rsid w:val="00607AFA"/>
    <w:rsid w:val="00617F4B"/>
    <w:rsid w:val="006215EC"/>
    <w:rsid w:val="006409EE"/>
    <w:rsid w:val="00651C50"/>
    <w:rsid w:val="006B30A7"/>
    <w:rsid w:val="006C27A5"/>
    <w:rsid w:val="006E116F"/>
    <w:rsid w:val="00702E0D"/>
    <w:rsid w:val="00705EBE"/>
    <w:rsid w:val="00710757"/>
    <w:rsid w:val="007C7079"/>
    <w:rsid w:val="007E146D"/>
    <w:rsid w:val="007E7F53"/>
    <w:rsid w:val="007F5C85"/>
    <w:rsid w:val="00842D99"/>
    <w:rsid w:val="008501EA"/>
    <w:rsid w:val="0090198D"/>
    <w:rsid w:val="00904FAC"/>
    <w:rsid w:val="00910C52"/>
    <w:rsid w:val="009A76A4"/>
    <w:rsid w:val="009B4973"/>
    <w:rsid w:val="00A01F2E"/>
    <w:rsid w:val="00A31382"/>
    <w:rsid w:val="00A56295"/>
    <w:rsid w:val="00A9739A"/>
    <w:rsid w:val="00AE026D"/>
    <w:rsid w:val="00AF19A0"/>
    <w:rsid w:val="00AF1EF2"/>
    <w:rsid w:val="00B144FE"/>
    <w:rsid w:val="00B16E78"/>
    <w:rsid w:val="00B25D43"/>
    <w:rsid w:val="00B3273B"/>
    <w:rsid w:val="00B84853"/>
    <w:rsid w:val="00BA396B"/>
    <w:rsid w:val="00BD2C0B"/>
    <w:rsid w:val="00BE64EA"/>
    <w:rsid w:val="00BE69AB"/>
    <w:rsid w:val="00BF47FA"/>
    <w:rsid w:val="00C20270"/>
    <w:rsid w:val="00C477CD"/>
    <w:rsid w:val="00C65F19"/>
    <w:rsid w:val="00C745D9"/>
    <w:rsid w:val="00CB2FF6"/>
    <w:rsid w:val="00CD1643"/>
    <w:rsid w:val="00CD285B"/>
    <w:rsid w:val="00CE4AE8"/>
    <w:rsid w:val="00CF44DC"/>
    <w:rsid w:val="00D009B8"/>
    <w:rsid w:val="00D07996"/>
    <w:rsid w:val="00D27961"/>
    <w:rsid w:val="00D40EF1"/>
    <w:rsid w:val="00D706AF"/>
    <w:rsid w:val="00DB4B0E"/>
    <w:rsid w:val="00DC74D4"/>
    <w:rsid w:val="00E17CB5"/>
    <w:rsid w:val="00E20243"/>
    <w:rsid w:val="00E24F8B"/>
    <w:rsid w:val="00E33018"/>
    <w:rsid w:val="00E540D8"/>
    <w:rsid w:val="00EA65A4"/>
    <w:rsid w:val="00EB752F"/>
    <w:rsid w:val="00F419E3"/>
    <w:rsid w:val="00FD4CB3"/>
    <w:rsid w:val="00FE7BB8"/>
    <w:rsid w:val="07012B7B"/>
    <w:rsid w:val="08DD362F"/>
    <w:rsid w:val="0E9E6B9F"/>
    <w:rsid w:val="16E55626"/>
    <w:rsid w:val="283965C3"/>
    <w:rsid w:val="291A3ED0"/>
    <w:rsid w:val="29E7224E"/>
    <w:rsid w:val="30B73737"/>
    <w:rsid w:val="31307C3E"/>
    <w:rsid w:val="421155A8"/>
    <w:rsid w:val="46473805"/>
    <w:rsid w:val="635B06FD"/>
    <w:rsid w:val="65AD4EAA"/>
    <w:rsid w:val="6DB551DE"/>
    <w:rsid w:val="6EEE4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1E73C"/>
  <w15:docId w15:val="{296B70E9-B4AF-467D-8069-94883168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6AF"/>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D706AF"/>
    <w:pPr>
      <w:jc w:val="left"/>
    </w:pPr>
  </w:style>
  <w:style w:type="paragraph" w:styleId="a4">
    <w:name w:val="Balloon Text"/>
    <w:basedOn w:val="a"/>
    <w:link w:val="a5"/>
    <w:uiPriority w:val="99"/>
    <w:unhideWhenUsed/>
    <w:qFormat/>
    <w:rsid w:val="00D706AF"/>
    <w:rPr>
      <w:sz w:val="18"/>
      <w:szCs w:val="18"/>
    </w:rPr>
  </w:style>
  <w:style w:type="paragraph" w:styleId="a6">
    <w:name w:val="footer"/>
    <w:basedOn w:val="a"/>
    <w:link w:val="a7"/>
    <w:uiPriority w:val="99"/>
    <w:unhideWhenUsed/>
    <w:qFormat/>
    <w:rsid w:val="00D706AF"/>
    <w:pPr>
      <w:tabs>
        <w:tab w:val="center" w:pos="4153"/>
        <w:tab w:val="right" w:pos="8306"/>
      </w:tabs>
      <w:snapToGrid w:val="0"/>
      <w:jc w:val="left"/>
    </w:pPr>
    <w:rPr>
      <w:rFonts w:ascii="Calibri" w:hAnsi="Calibri"/>
      <w:kern w:val="0"/>
      <w:sz w:val="18"/>
      <w:szCs w:val="18"/>
    </w:rPr>
  </w:style>
  <w:style w:type="paragraph" w:styleId="a8">
    <w:name w:val="header"/>
    <w:basedOn w:val="a"/>
    <w:link w:val="a9"/>
    <w:uiPriority w:val="99"/>
    <w:unhideWhenUsed/>
    <w:qFormat/>
    <w:rsid w:val="00D706AF"/>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5">
    <w:name w:val="批注框文本 字符"/>
    <w:link w:val="a4"/>
    <w:uiPriority w:val="99"/>
    <w:semiHidden/>
    <w:qFormat/>
    <w:rsid w:val="00D706AF"/>
    <w:rPr>
      <w:rFonts w:ascii="Times New Roman" w:hAnsi="Times New Roman"/>
      <w:kern w:val="2"/>
      <w:sz w:val="18"/>
      <w:szCs w:val="18"/>
    </w:rPr>
  </w:style>
  <w:style w:type="character" w:customStyle="1" w:styleId="a7">
    <w:name w:val="页脚 字符"/>
    <w:link w:val="a6"/>
    <w:uiPriority w:val="99"/>
    <w:qFormat/>
    <w:rsid w:val="00D706AF"/>
    <w:rPr>
      <w:sz w:val="18"/>
      <w:szCs w:val="18"/>
    </w:rPr>
  </w:style>
  <w:style w:type="character" w:customStyle="1" w:styleId="a9">
    <w:name w:val="页眉 字符"/>
    <w:link w:val="a8"/>
    <w:uiPriority w:val="99"/>
    <w:semiHidden/>
    <w:qFormat/>
    <w:rsid w:val="00D706AF"/>
    <w:rPr>
      <w:sz w:val="18"/>
      <w:szCs w:val="18"/>
    </w:rPr>
  </w:style>
  <w:style w:type="paragraph" w:customStyle="1" w:styleId="div">
    <w:name w:val="div"/>
    <w:basedOn w:val="a"/>
    <w:qFormat/>
    <w:rsid w:val="00D706AF"/>
    <w:pPr>
      <w:textAlignment w:val="baseline"/>
    </w:pPr>
    <w:rPr>
      <w:sz w:val="24"/>
      <w:szCs w:val="24"/>
    </w:rPr>
  </w:style>
  <w:style w:type="character" w:customStyle="1" w:styleId="fulltext-wrapnavtiao">
    <w:name w:val="fulltext-wrap_navtiao"/>
    <w:qFormat/>
    <w:rsid w:val="00D70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476</Words>
  <Characters>2717</Characters>
  <Application>Microsoft Office Word</Application>
  <DocSecurity>0</DocSecurity>
  <Lines>22</Lines>
  <Paragraphs>6</Paragraphs>
  <ScaleCrop>false</ScaleCrop>
  <Company>微软中国</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sweet</cp:lastModifiedBy>
  <cp:revision>15</cp:revision>
  <cp:lastPrinted>2024-12-05T02:37:00Z</cp:lastPrinted>
  <dcterms:created xsi:type="dcterms:W3CDTF">2024-01-16T09:18:00Z</dcterms:created>
  <dcterms:modified xsi:type="dcterms:W3CDTF">2025-07-28T09:48:00Z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D5EDE350DE614D8FAF887C30ECD984FF_13</vt:lpwstr>
  </property>
  <property fmtid="{D5CDD505-2E9C-101B-9397-08002B2CF9AE}" pid="4" name="KSOTemplateDocerSaveRecord">
    <vt:lpwstr>eyJoZGlkIjoiMDU1NTYzMjc4ZDdlMzA2YmM5ZTQ5OTIwOGEyMzU0MDUiLCJ1c2VySWQiOiIzOTg5NDAzMzQifQ==</vt:lpwstr>
  </property>
</Properties>
</file>