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B4E" w:rsidRPr="00794CEB" w:rsidRDefault="00AF0ED8" w:rsidP="00E67C0D">
      <w:pPr>
        <w:autoSpaceDE w:val="0"/>
        <w:autoSpaceDN w:val="0"/>
        <w:adjustRightInd w:val="0"/>
        <w:spacing w:afterLines="50" w:after="156"/>
        <w:jc w:val="center"/>
        <w:rPr>
          <w:rFonts w:ascii="Arial" w:hAnsi="Arial" w:cs="Arial"/>
          <w:color w:val="000000"/>
          <w:kern w:val="0"/>
          <w:sz w:val="28"/>
          <w:szCs w:val="28"/>
        </w:rPr>
      </w:pPr>
      <w:r w:rsidRPr="00794CEB">
        <w:rPr>
          <w:rFonts w:ascii="Arial" w:hAnsi="Arial" w:cs="Arial"/>
          <w:color w:val="000000"/>
          <w:kern w:val="0"/>
          <w:sz w:val="28"/>
          <w:szCs w:val="28"/>
        </w:rPr>
        <w:t>证券代码：</w:t>
      </w:r>
      <w:r w:rsidRPr="00794CEB">
        <w:rPr>
          <w:rFonts w:ascii="Arial" w:hAnsi="Arial" w:cs="Arial"/>
          <w:color w:val="000000"/>
          <w:kern w:val="0"/>
          <w:sz w:val="28"/>
          <w:szCs w:val="28"/>
        </w:rPr>
        <w:t xml:space="preserve">300402    </w:t>
      </w:r>
      <w:r w:rsidR="00E67C0D" w:rsidRPr="00794CEB">
        <w:rPr>
          <w:rFonts w:ascii="Arial" w:hAnsi="Arial" w:cs="Arial"/>
          <w:color w:val="000000"/>
          <w:kern w:val="0"/>
          <w:sz w:val="28"/>
          <w:szCs w:val="28"/>
        </w:rPr>
        <w:t xml:space="preserve">  </w:t>
      </w:r>
      <w:r w:rsidR="00456E68" w:rsidRPr="00794CEB">
        <w:rPr>
          <w:rFonts w:ascii="Arial" w:hAnsi="Arial" w:cs="Arial"/>
          <w:color w:val="000000"/>
          <w:kern w:val="0"/>
          <w:sz w:val="28"/>
          <w:szCs w:val="28"/>
        </w:rPr>
        <w:t xml:space="preserve"> </w:t>
      </w:r>
      <w:r w:rsidRPr="00794CEB">
        <w:rPr>
          <w:rFonts w:ascii="Arial" w:hAnsi="Arial" w:cs="Arial"/>
          <w:color w:val="000000"/>
          <w:kern w:val="0"/>
          <w:sz w:val="28"/>
          <w:szCs w:val="28"/>
        </w:rPr>
        <w:t>证券简称：宝色股份</w:t>
      </w:r>
      <w:r w:rsidR="00456E68" w:rsidRPr="00794CEB">
        <w:rPr>
          <w:rFonts w:ascii="Arial" w:hAnsi="Arial" w:cs="Arial"/>
          <w:color w:val="000000"/>
          <w:kern w:val="0"/>
          <w:sz w:val="28"/>
          <w:szCs w:val="28"/>
        </w:rPr>
        <w:t xml:space="preserve">    </w:t>
      </w:r>
      <w:r w:rsidR="00E67C0D" w:rsidRPr="00794CEB">
        <w:rPr>
          <w:rFonts w:ascii="Arial" w:hAnsi="Arial" w:cs="Arial"/>
          <w:color w:val="000000"/>
          <w:kern w:val="0"/>
          <w:sz w:val="28"/>
          <w:szCs w:val="28"/>
        </w:rPr>
        <w:t xml:space="preserve"> </w:t>
      </w:r>
      <w:r w:rsidRPr="00794CEB">
        <w:rPr>
          <w:rFonts w:ascii="Arial" w:hAnsi="Arial" w:cs="Arial"/>
          <w:color w:val="000000"/>
          <w:kern w:val="0"/>
          <w:sz w:val="28"/>
          <w:szCs w:val="28"/>
        </w:rPr>
        <w:t>公告编号：</w:t>
      </w:r>
      <w:r w:rsidR="00C96802" w:rsidRPr="00794CEB">
        <w:rPr>
          <w:rFonts w:ascii="Arial" w:hAnsi="Arial" w:cs="Arial"/>
          <w:color w:val="000000"/>
          <w:kern w:val="0"/>
          <w:sz w:val="28"/>
          <w:szCs w:val="28"/>
        </w:rPr>
        <w:t>202</w:t>
      </w:r>
      <w:r w:rsidR="00743AB2" w:rsidRPr="00794CEB">
        <w:rPr>
          <w:rFonts w:ascii="Arial" w:hAnsi="Arial" w:cs="Arial"/>
          <w:color w:val="000000"/>
          <w:kern w:val="0"/>
          <w:sz w:val="28"/>
          <w:szCs w:val="28"/>
        </w:rPr>
        <w:t>5</w:t>
      </w:r>
      <w:r w:rsidR="00C96802" w:rsidRPr="00794CEB">
        <w:rPr>
          <w:rFonts w:ascii="Arial" w:hAnsi="Arial" w:cs="Arial"/>
          <w:color w:val="000000"/>
          <w:kern w:val="0"/>
          <w:sz w:val="28"/>
          <w:szCs w:val="28"/>
        </w:rPr>
        <w:t>-0</w:t>
      </w:r>
      <w:r w:rsidR="00794CEB" w:rsidRPr="00794CEB">
        <w:rPr>
          <w:rFonts w:ascii="Arial" w:hAnsi="Arial" w:cs="Arial"/>
          <w:color w:val="000000"/>
          <w:kern w:val="0"/>
          <w:sz w:val="28"/>
          <w:szCs w:val="28"/>
        </w:rPr>
        <w:t>20</w:t>
      </w:r>
    </w:p>
    <w:p w:rsidR="00A757A1" w:rsidRPr="00794CEB" w:rsidRDefault="00AF0ED8" w:rsidP="00E67C0D">
      <w:pPr>
        <w:pStyle w:val="Default"/>
        <w:spacing w:beforeLines="50" w:before="156" w:line="480" w:lineRule="exact"/>
        <w:jc w:val="center"/>
        <w:rPr>
          <w:rFonts w:ascii="Arial" w:eastAsia="宋体" w:hAnsi="Arial" w:cs="Arial"/>
          <w:b/>
          <w:sz w:val="30"/>
          <w:szCs w:val="30"/>
        </w:rPr>
      </w:pPr>
      <w:r w:rsidRPr="00794CEB">
        <w:rPr>
          <w:rFonts w:ascii="Arial" w:eastAsia="宋体" w:hAnsi="Arial" w:cs="Arial"/>
          <w:b/>
          <w:sz w:val="30"/>
          <w:szCs w:val="30"/>
        </w:rPr>
        <w:t>南京宝色股份公司</w:t>
      </w:r>
    </w:p>
    <w:p w:rsidR="00A757A1" w:rsidRPr="00794CEB" w:rsidRDefault="00AF0ED8" w:rsidP="00E67C0D">
      <w:pPr>
        <w:pStyle w:val="Default"/>
        <w:spacing w:afterLines="100" w:after="312" w:line="480" w:lineRule="exact"/>
        <w:jc w:val="center"/>
        <w:rPr>
          <w:rFonts w:ascii="Arial" w:eastAsia="宋体" w:hAnsi="Arial" w:cs="Arial"/>
          <w:b/>
          <w:sz w:val="30"/>
          <w:szCs w:val="30"/>
        </w:rPr>
      </w:pPr>
      <w:r w:rsidRPr="00794CEB">
        <w:rPr>
          <w:rFonts w:ascii="Arial" w:eastAsia="宋体" w:hAnsi="Arial" w:cs="Arial"/>
          <w:b/>
          <w:sz w:val="30"/>
          <w:szCs w:val="30"/>
        </w:rPr>
        <w:t>关于拟</w:t>
      </w:r>
      <w:r w:rsidR="00C0747A" w:rsidRPr="00794CEB">
        <w:rPr>
          <w:rFonts w:ascii="Arial" w:eastAsia="宋体" w:hAnsi="Arial" w:cs="Arial"/>
          <w:b/>
          <w:sz w:val="30"/>
          <w:szCs w:val="30"/>
        </w:rPr>
        <w:t>签署</w:t>
      </w:r>
      <w:r w:rsidRPr="00794CEB">
        <w:rPr>
          <w:rFonts w:ascii="Arial" w:eastAsia="宋体" w:hAnsi="Arial" w:cs="Arial"/>
          <w:b/>
          <w:sz w:val="30"/>
          <w:szCs w:val="30"/>
        </w:rPr>
        <w:t>中标项目合同暨关联交易的公告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5"/>
      </w:tblGrid>
      <w:tr w:rsidR="009A4B4E">
        <w:trPr>
          <w:trHeight w:val="1082"/>
          <w:jc w:val="center"/>
        </w:trPr>
        <w:tc>
          <w:tcPr>
            <w:tcW w:w="8685" w:type="dxa"/>
          </w:tcPr>
          <w:p w:rsidR="009A4B4E" w:rsidRDefault="00AF0ED8">
            <w:pPr>
              <w:autoSpaceDE w:val="0"/>
              <w:autoSpaceDN w:val="0"/>
              <w:adjustRightInd w:val="0"/>
              <w:spacing w:line="480" w:lineRule="exact"/>
              <w:ind w:firstLineChars="200" w:firstLine="482"/>
              <w:jc w:val="left"/>
              <w:rPr>
                <w:rFonts w:ascii="Times New Roman" w:hAnsi="Times New Roman"/>
                <w:b/>
                <w:sz w:val="24"/>
                <w:szCs w:val="24"/>
              </w:rPr>
            </w:pPr>
            <w:r>
              <w:rPr>
                <w:rFonts w:ascii="Times New Roman"/>
                <w:b/>
                <w:sz w:val="24"/>
                <w:szCs w:val="24"/>
              </w:rPr>
              <w:t>本公司及董事会全体成员保证信息披露的内容真实、准确和完整，没有虚假记载、误导性陈述或重大遗漏。</w:t>
            </w:r>
          </w:p>
        </w:tc>
      </w:tr>
    </w:tbl>
    <w:p w:rsidR="009A4B4E" w:rsidRDefault="00AF0ED8" w:rsidP="00E67C0D">
      <w:pPr>
        <w:spacing w:beforeLines="100" w:before="312" w:line="360" w:lineRule="auto"/>
        <w:ind w:firstLineChars="200" w:firstLine="482"/>
        <w:rPr>
          <w:rFonts w:ascii="Arial" w:hAnsi="Arial" w:cs="Arial"/>
          <w:b/>
          <w:sz w:val="24"/>
          <w:szCs w:val="24"/>
        </w:rPr>
      </w:pPr>
      <w:r>
        <w:rPr>
          <w:rFonts w:ascii="Arial" w:hAnsi="Arial" w:cs="Arial"/>
          <w:b/>
          <w:sz w:val="24"/>
          <w:szCs w:val="24"/>
        </w:rPr>
        <w:t>一、关联交易基本</w:t>
      </w:r>
      <w:r>
        <w:rPr>
          <w:rFonts w:ascii="Arial" w:hAnsi="Arial" w:cs="Arial" w:hint="eastAsia"/>
          <w:b/>
          <w:sz w:val="24"/>
          <w:szCs w:val="24"/>
        </w:rPr>
        <w:t>概述</w:t>
      </w:r>
    </w:p>
    <w:p w:rsidR="00485DC9" w:rsidRDefault="00AF0ED8" w:rsidP="00AC2399">
      <w:pPr>
        <w:spacing w:before="78" w:line="360" w:lineRule="auto"/>
        <w:ind w:firstLineChars="200" w:firstLine="480"/>
        <w:rPr>
          <w:rFonts w:ascii="Arial" w:hAnsi="Arial" w:cs="Arial"/>
          <w:sz w:val="24"/>
          <w:szCs w:val="24"/>
        </w:rPr>
      </w:pPr>
      <w:r>
        <w:rPr>
          <w:rFonts w:ascii="Arial" w:hAnsi="Arial" w:cs="Arial" w:hint="eastAsia"/>
          <w:sz w:val="24"/>
          <w:szCs w:val="24"/>
        </w:rPr>
        <w:t>南京宝色股份公司（以下简称</w:t>
      </w:r>
      <w:r>
        <w:rPr>
          <w:rFonts w:ascii="Arial" w:hAnsi="Arial" w:cs="Arial"/>
          <w:sz w:val="24"/>
          <w:szCs w:val="24"/>
        </w:rPr>
        <w:t>“</w:t>
      </w:r>
      <w:r>
        <w:rPr>
          <w:rFonts w:ascii="Arial" w:hAnsi="Arial" w:cs="Arial" w:hint="eastAsia"/>
          <w:sz w:val="24"/>
          <w:szCs w:val="24"/>
        </w:rPr>
        <w:t>公司”）于</w:t>
      </w:r>
      <w:r w:rsidR="0045622E">
        <w:rPr>
          <w:rFonts w:ascii="Arial" w:hAnsi="Arial" w:cs="Arial" w:hint="eastAsia"/>
          <w:sz w:val="24"/>
          <w:szCs w:val="24"/>
        </w:rPr>
        <w:t>近日</w:t>
      </w:r>
      <w:r>
        <w:rPr>
          <w:rFonts w:ascii="Arial" w:hAnsi="Arial" w:cs="Arial" w:hint="eastAsia"/>
          <w:sz w:val="24"/>
          <w:szCs w:val="24"/>
        </w:rPr>
        <w:t>参与了陕西有色天宏瑞科硅材料有限责任公司（以下简称“天瑞公司”）</w:t>
      </w:r>
      <w:bookmarkStart w:id="0" w:name="OLE_LINK1"/>
      <w:bookmarkStart w:id="1" w:name="OLE_LINK2"/>
      <w:r w:rsidR="00EC2375">
        <w:rPr>
          <w:rFonts w:ascii="Arial" w:hAnsi="Arial" w:cs="Arial" w:hint="eastAsia"/>
          <w:sz w:val="24"/>
          <w:szCs w:val="24"/>
        </w:rPr>
        <w:t>“年产</w:t>
      </w:r>
      <w:r>
        <w:rPr>
          <w:rFonts w:ascii="Arial" w:hAnsi="Arial" w:cs="Arial" w:hint="eastAsia"/>
          <w:sz w:val="24"/>
          <w:szCs w:val="24"/>
        </w:rPr>
        <w:t>8</w:t>
      </w:r>
      <w:r w:rsidR="008E57DB">
        <w:rPr>
          <w:rFonts w:ascii="Arial" w:hAnsi="Arial" w:cs="Arial" w:hint="eastAsia"/>
          <w:sz w:val="24"/>
          <w:szCs w:val="24"/>
        </w:rPr>
        <w:t>0</w:t>
      </w:r>
      <w:r w:rsidR="008E57DB">
        <w:rPr>
          <w:rFonts w:ascii="Arial" w:hAnsi="Arial" w:cs="Arial"/>
          <w:sz w:val="24"/>
          <w:szCs w:val="24"/>
        </w:rPr>
        <w:t>0</w:t>
      </w:r>
      <w:r>
        <w:rPr>
          <w:rFonts w:ascii="Arial" w:hAnsi="Arial" w:cs="Arial" w:hint="eastAsia"/>
          <w:sz w:val="24"/>
          <w:szCs w:val="24"/>
        </w:rPr>
        <w:t>吨</w:t>
      </w:r>
      <w:r w:rsidR="008E57DB">
        <w:rPr>
          <w:rFonts w:ascii="Arial" w:hAnsi="Arial" w:cs="Arial" w:hint="eastAsia"/>
          <w:sz w:val="24"/>
          <w:szCs w:val="24"/>
        </w:rPr>
        <w:t>硅基电子特气制备充装</w:t>
      </w:r>
      <w:r>
        <w:rPr>
          <w:rFonts w:ascii="Arial" w:hAnsi="Arial" w:cs="Arial" w:hint="eastAsia"/>
          <w:sz w:val="24"/>
          <w:szCs w:val="24"/>
        </w:rPr>
        <w:t>项目</w:t>
      </w:r>
      <w:r w:rsidR="008E57DB">
        <w:rPr>
          <w:rFonts w:ascii="Arial" w:hAnsi="Arial" w:cs="Arial" w:hint="eastAsia"/>
          <w:sz w:val="24"/>
          <w:szCs w:val="24"/>
        </w:rPr>
        <w:t>压力容器</w:t>
      </w:r>
      <w:r w:rsidR="00EC2375" w:rsidRPr="00456E68">
        <w:rPr>
          <w:rFonts w:ascii="宋体" w:hAnsi="宋体" w:cs="Arial"/>
          <w:sz w:val="24"/>
          <w:szCs w:val="24"/>
        </w:rPr>
        <w:t>”</w:t>
      </w:r>
      <w:bookmarkEnd w:id="0"/>
      <w:bookmarkEnd w:id="1"/>
      <w:r>
        <w:rPr>
          <w:rFonts w:ascii="Arial" w:hAnsi="Arial" w:cs="Arial" w:hint="eastAsia"/>
          <w:sz w:val="24"/>
          <w:szCs w:val="24"/>
        </w:rPr>
        <w:t>的公开招标，</w:t>
      </w:r>
      <w:r w:rsidR="00EC2375">
        <w:rPr>
          <w:rFonts w:ascii="Arial" w:hAnsi="Arial" w:cs="Arial" w:hint="eastAsia"/>
          <w:sz w:val="24"/>
          <w:szCs w:val="24"/>
        </w:rPr>
        <w:t>根据</w:t>
      </w:r>
      <w:r w:rsidR="00EC2375">
        <w:rPr>
          <w:rFonts w:ascii="Arial" w:hAnsi="Arial" w:cs="Arial"/>
          <w:sz w:val="24"/>
          <w:szCs w:val="24"/>
        </w:rPr>
        <w:t>中标结果公示情况，</w:t>
      </w:r>
      <w:r w:rsidR="00EC2375">
        <w:rPr>
          <w:rFonts w:ascii="Arial" w:hAnsi="Arial" w:cs="Arial" w:hint="eastAsia"/>
          <w:sz w:val="24"/>
          <w:szCs w:val="24"/>
        </w:rPr>
        <w:t>确定</w:t>
      </w:r>
      <w:r w:rsidR="00EC2375">
        <w:rPr>
          <w:rFonts w:ascii="Arial" w:hAnsi="Arial" w:cs="Arial"/>
          <w:sz w:val="24"/>
          <w:szCs w:val="24"/>
        </w:rPr>
        <w:t>公司</w:t>
      </w:r>
      <w:r>
        <w:rPr>
          <w:rFonts w:ascii="Arial" w:hAnsi="Arial" w:cs="Arial" w:hint="eastAsia"/>
          <w:sz w:val="24"/>
          <w:szCs w:val="24"/>
        </w:rPr>
        <w:t>为中标人，中标金额</w:t>
      </w:r>
      <w:r w:rsidR="00EC2375">
        <w:rPr>
          <w:rFonts w:ascii="Arial" w:hAnsi="Arial" w:cs="Arial" w:hint="eastAsia"/>
          <w:sz w:val="24"/>
          <w:szCs w:val="24"/>
        </w:rPr>
        <w:t>为</w:t>
      </w:r>
      <w:r w:rsidR="003E0146">
        <w:rPr>
          <w:rFonts w:ascii="Arial" w:hAnsi="Arial" w:cs="Arial"/>
          <w:sz w:val="24"/>
          <w:szCs w:val="24"/>
        </w:rPr>
        <w:t>698</w:t>
      </w:r>
      <w:r>
        <w:rPr>
          <w:rFonts w:ascii="Arial" w:hAnsi="Arial" w:cs="Arial" w:hint="eastAsia"/>
          <w:sz w:val="24"/>
          <w:szCs w:val="24"/>
        </w:rPr>
        <w:t>万元，</w:t>
      </w:r>
      <w:r w:rsidR="003E0146">
        <w:rPr>
          <w:rFonts w:ascii="Arial" w:hAnsi="Arial" w:cs="Arial" w:hint="eastAsia"/>
          <w:sz w:val="24"/>
          <w:szCs w:val="24"/>
        </w:rPr>
        <w:t>公司</w:t>
      </w:r>
      <w:r>
        <w:rPr>
          <w:rFonts w:ascii="Arial" w:hAnsi="Arial" w:cs="Arial" w:hint="eastAsia"/>
          <w:sz w:val="24"/>
          <w:szCs w:val="24"/>
        </w:rPr>
        <w:t>拟</w:t>
      </w:r>
      <w:r w:rsidR="003E0146">
        <w:rPr>
          <w:rFonts w:ascii="Arial" w:hAnsi="Arial" w:cs="Arial" w:hint="eastAsia"/>
          <w:sz w:val="24"/>
          <w:szCs w:val="24"/>
        </w:rPr>
        <w:t>与其</w:t>
      </w:r>
      <w:r>
        <w:rPr>
          <w:rFonts w:ascii="Arial" w:hAnsi="Arial" w:cs="Arial" w:hint="eastAsia"/>
          <w:sz w:val="24"/>
          <w:szCs w:val="24"/>
        </w:rPr>
        <w:t>签订中标项目合同。</w:t>
      </w:r>
    </w:p>
    <w:p w:rsidR="009A4B4E" w:rsidRDefault="005701CC" w:rsidP="00D95F6A">
      <w:pPr>
        <w:spacing w:line="360" w:lineRule="auto"/>
        <w:ind w:firstLineChars="200" w:firstLine="480"/>
        <w:rPr>
          <w:rFonts w:ascii="Arial" w:hAnsi="Arial" w:cs="Arial"/>
          <w:sz w:val="24"/>
          <w:szCs w:val="24"/>
        </w:rPr>
      </w:pPr>
      <w:r>
        <w:rPr>
          <w:rFonts w:ascii="Arial" w:hAnsi="Arial" w:cs="Arial" w:hint="eastAsia"/>
          <w:sz w:val="24"/>
          <w:szCs w:val="24"/>
        </w:rPr>
        <w:t>由于</w:t>
      </w:r>
      <w:r w:rsidR="00AF0ED8">
        <w:rPr>
          <w:rFonts w:ascii="Arial" w:hAnsi="Arial" w:cs="Arial" w:hint="eastAsia"/>
          <w:sz w:val="24"/>
          <w:szCs w:val="24"/>
        </w:rPr>
        <w:t>天瑞公司的控股股东陕西有色天宏新能源有限责任公司（其持有天瑞公司</w:t>
      </w:r>
      <w:r w:rsidR="00AF0ED8">
        <w:rPr>
          <w:rFonts w:ascii="Arial" w:hAnsi="Arial" w:cs="Arial" w:hint="eastAsia"/>
          <w:sz w:val="24"/>
          <w:szCs w:val="24"/>
        </w:rPr>
        <w:t>81.3107%</w:t>
      </w:r>
      <w:r w:rsidR="00AF0ED8">
        <w:rPr>
          <w:rFonts w:ascii="Arial" w:hAnsi="Arial" w:cs="Arial" w:hint="eastAsia"/>
          <w:sz w:val="24"/>
          <w:szCs w:val="24"/>
        </w:rPr>
        <w:t>的股权，以下简称“新能源公司”）为本公司实际控制人陕西有色金属控股集团有限责任公司（以下简称“陕西有色集团”）的全资孙公司，因此，本公司与天瑞公司受同一控制人陕西有色集团控制，</w:t>
      </w:r>
      <w:r w:rsidR="00A87617">
        <w:rPr>
          <w:rFonts w:ascii="Arial" w:hAnsi="Arial" w:cs="Arial" w:hint="eastAsia"/>
          <w:sz w:val="24"/>
          <w:szCs w:val="24"/>
        </w:rPr>
        <w:t>根据《深圳证券交易所创业板股票上市规则》的相关规定，天瑞公司为公司的关联法人，</w:t>
      </w:r>
      <w:r w:rsidR="00293C84">
        <w:rPr>
          <w:rFonts w:ascii="Arial" w:hAnsi="Arial" w:cs="Arial" w:hint="eastAsia"/>
          <w:sz w:val="24"/>
          <w:szCs w:val="24"/>
        </w:rPr>
        <w:t>本次</w:t>
      </w:r>
      <w:r w:rsidR="00AF0ED8">
        <w:rPr>
          <w:rFonts w:ascii="Arial" w:hAnsi="Arial" w:cs="Arial" w:hint="eastAsia"/>
          <w:sz w:val="24"/>
          <w:szCs w:val="24"/>
        </w:rPr>
        <w:t>交易构成关联交易。</w:t>
      </w:r>
    </w:p>
    <w:p w:rsidR="00705987" w:rsidRPr="00D500FE" w:rsidRDefault="00F22E00" w:rsidP="00E67C0D">
      <w:pPr>
        <w:spacing w:before="78" w:line="360" w:lineRule="auto"/>
        <w:ind w:firstLineChars="200" w:firstLine="480"/>
        <w:rPr>
          <w:rFonts w:ascii="Arial" w:hAnsi="Arial" w:cs="Arial"/>
          <w:color w:val="000000"/>
          <w:kern w:val="0"/>
          <w:sz w:val="24"/>
          <w:szCs w:val="24"/>
        </w:rPr>
      </w:pPr>
      <w:r w:rsidRPr="00F22E00">
        <w:rPr>
          <w:rFonts w:ascii="Arial" w:hAnsi="Arial" w:cs="Arial" w:hint="eastAsia"/>
          <w:color w:val="000000"/>
          <w:kern w:val="0"/>
          <w:sz w:val="24"/>
          <w:szCs w:val="24"/>
        </w:rPr>
        <w:t>根据《自律监管指引第</w:t>
      </w:r>
      <w:r w:rsidRPr="00F22E00">
        <w:rPr>
          <w:rFonts w:ascii="Arial" w:hAnsi="Arial" w:cs="Arial"/>
          <w:color w:val="000000"/>
          <w:kern w:val="0"/>
          <w:sz w:val="24"/>
          <w:szCs w:val="24"/>
        </w:rPr>
        <w:t>7</w:t>
      </w:r>
      <w:r w:rsidRPr="00F22E00">
        <w:rPr>
          <w:rFonts w:ascii="Arial" w:hAnsi="Arial" w:cs="Arial" w:hint="eastAsia"/>
          <w:color w:val="000000"/>
          <w:kern w:val="0"/>
          <w:sz w:val="24"/>
          <w:szCs w:val="24"/>
        </w:rPr>
        <w:t>号</w:t>
      </w:r>
      <w:r w:rsidRPr="00F22E00">
        <w:rPr>
          <w:rFonts w:ascii="Arial" w:hAnsi="Arial" w:cs="Arial"/>
          <w:color w:val="000000"/>
          <w:kern w:val="0"/>
          <w:sz w:val="24"/>
          <w:szCs w:val="24"/>
        </w:rPr>
        <w:t>——</w:t>
      </w:r>
      <w:r w:rsidRPr="00F22E00">
        <w:rPr>
          <w:rFonts w:ascii="Arial" w:hAnsi="Arial" w:cs="Arial" w:hint="eastAsia"/>
          <w:color w:val="000000"/>
          <w:kern w:val="0"/>
          <w:sz w:val="24"/>
          <w:szCs w:val="24"/>
        </w:rPr>
        <w:t>交易与关联交易》第五条的规定：</w:t>
      </w:r>
      <w:r w:rsidRPr="00466A1B">
        <w:rPr>
          <w:rFonts w:ascii="宋体" w:hAnsi="宋体" w:cs="Arial"/>
          <w:color w:val="000000"/>
          <w:kern w:val="0"/>
          <w:sz w:val="24"/>
          <w:szCs w:val="24"/>
        </w:rPr>
        <w:t>“</w:t>
      </w:r>
      <w:r w:rsidRPr="00F22E00">
        <w:rPr>
          <w:rFonts w:ascii="Arial" w:hAnsi="Arial" w:cs="Arial" w:hint="eastAsia"/>
          <w:color w:val="000000"/>
          <w:kern w:val="0"/>
          <w:sz w:val="24"/>
          <w:szCs w:val="24"/>
        </w:rPr>
        <w:t>上市公司交易或关联交易事项因适用连续十二个月累计计算原则达到披露标准的，可以仅将本次交易或关联交易事项按照相关要求披露，并在公告中简要说明前期累计未达到披露标准的交易或关联交易事项。</w:t>
      </w:r>
      <w:r w:rsidRPr="00466A1B">
        <w:rPr>
          <w:rFonts w:ascii="宋体" w:hAnsi="宋体" w:cs="Arial"/>
          <w:color w:val="000000"/>
          <w:kern w:val="0"/>
          <w:sz w:val="24"/>
          <w:szCs w:val="24"/>
        </w:rPr>
        <w:t>”</w:t>
      </w:r>
    </w:p>
    <w:p w:rsidR="008361DE" w:rsidRPr="0022220B" w:rsidRDefault="00F22E00" w:rsidP="00E67C0D">
      <w:pPr>
        <w:spacing w:before="78" w:line="360" w:lineRule="auto"/>
        <w:ind w:firstLineChars="200" w:firstLine="480"/>
        <w:rPr>
          <w:rFonts w:ascii="Arial" w:hAnsi="Arial" w:cs="Arial"/>
          <w:sz w:val="24"/>
          <w:szCs w:val="24"/>
        </w:rPr>
      </w:pPr>
      <w:r w:rsidRPr="00F22E00">
        <w:rPr>
          <w:rFonts w:ascii="宋体" w:hAnsi="Times New Roman" w:cs="宋体" w:hint="eastAsia"/>
          <w:color w:val="000000"/>
          <w:kern w:val="0"/>
          <w:sz w:val="24"/>
          <w:szCs w:val="24"/>
        </w:rPr>
        <w:t>截至本公告披露日，除本次关联交易以外，公司与天瑞公司在连续十二个月内发生的其他未达到披露标准的关联交易情况如下：</w:t>
      </w:r>
    </w:p>
    <w:p w:rsidR="00293C84" w:rsidRPr="0022220B" w:rsidRDefault="00293C84" w:rsidP="00293C84">
      <w:pPr>
        <w:spacing w:before="78" w:line="360" w:lineRule="auto"/>
        <w:ind w:firstLineChars="200" w:firstLine="480"/>
        <w:rPr>
          <w:rFonts w:ascii="Arial" w:hAnsi="Arial" w:cs="Arial"/>
          <w:sz w:val="24"/>
          <w:szCs w:val="24"/>
        </w:rPr>
      </w:pPr>
      <w:r w:rsidRPr="0022220B">
        <w:rPr>
          <w:rFonts w:ascii="Arial" w:hAnsi="Arial" w:cs="Arial" w:hint="eastAsia"/>
          <w:sz w:val="24"/>
          <w:szCs w:val="24"/>
        </w:rPr>
        <w:t>公司</w:t>
      </w:r>
      <w:r w:rsidR="00664BE6" w:rsidRPr="0022220B">
        <w:rPr>
          <w:rFonts w:ascii="Arial" w:hAnsi="Arial" w:cs="Arial" w:hint="eastAsia"/>
          <w:sz w:val="24"/>
          <w:szCs w:val="24"/>
        </w:rPr>
        <w:t>在</w:t>
      </w:r>
      <w:r w:rsidRPr="0022220B">
        <w:rPr>
          <w:rFonts w:ascii="Arial" w:hAnsi="Arial" w:cs="Arial" w:hint="eastAsia"/>
          <w:sz w:val="24"/>
          <w:szCs w:val="24"/>
        </w:rPr>
        <w:t>经营业务接洽中，于</w:t>
      </w:r>
      <w:r w:rsidRPr="0022220B">
        <w:rPr>
          <w:rFonts w:ascii="Arial" w:hAnsi="Arial" w:cs="Arial"/>
          <w:sz w:val="24"/>
          <w:szCs w:val="24"/>
        </w:rPr>
        <w:t>2025</w:t>
      </w:r>
      <w:r w:rsidRPr="0022220B">
        <w:rPr>
          <w:rFonts w:ascii="Arial" w:hAnsi="Arial" w:cs="Arial" w:hint="eastAsia"/>
          <w:sz w:val="24"/>
          <w:szCs w:val="24"/>
        </w:rPr>
        <w:t>年</w:t>
      </w:r>
      <w:r w:rsidRPr="0022220B">
        <w:rPr>
          <w:rFonts w:ascii="Arial" w:hAnsi="Arial" w:cs="Arial"/>
          <w:sz w:val="24"/>
          <w:szCs w:val="24"/>
        </w:rPr>
        <w:t>1</w:t>
      </w:r>
      <w:r w:rsidRPr="0022220B">
        <w:rPr>
          <w:rFonts w:ascii="Arial" w:hAnsi="Arial" w:cs="Arial" w:hint="eastAsia"/>
          <w:sz w:val="24"/>
          <w:szCs w:val="24"/>
        </w:rPr>
        <w:t>月与天瑞公司签订了《分子筛罐采购合同》，天瑞公司向本公司采购</w:t>
      </w:r>
      <w:r w:rsidRPr="0022220B">
        <w:rPr>
          <w:rFonts w:ascii="Arial" w:hAnsi="Arial" w:cs="Arial"/>
          <w:sz w:val="24"/>
          <w:szCs w:val="24"/>
        </w:rPr>
        <w:t>4</w:t>
      </w:r>
      <w:r w:rsidRPr="0022220B">
        <w:rPr>
          <w:rFonts w:ascii="Arial" w:hAnsi="Arial" w:cs="Arial" w:hint="eastAsia"/>
          <w:sz w:val="24"/>
          <w:szCs w:val="24"/>
        </w:rPr>
        <w:t>台分子筛罐，用于其</w:t>
      </w:r>
      <w:r w:rsidRPr="00466A1B">
        <w:rPr>
          <w:rFonts w:ascii="宋体" w:hAnsi="宋体" w:cs="Arial"/>
          <w:sz w:val="24"/>
          <w:szCs w:val="24"/>
        </w:rPr>
        <w:t>“</w:t>
      </w:r>
      <w:r w:rsidRPr="0022220B">
        <w:rPr>
          <w:rFonts w:ascii="Arial" w:hAnsi="Arial" w:cs="Arial"/>
          <w:sz w:val="24"/>
          <w:szCs w:val="24"/>
        </w:rPr>
        <w:t>8</w:t>
      </w:r>
      <w:r w:rsidRPr="0022220B">
        <w:rPr>
          <w:rFonts w:ascii="Arial" w:hAnsi="Arial" w:cs="Arial" w:hint="eastAsia"/>
          <w:sz w:val="24"/>
          <w:szCs w:val="24"/>
        </w:rPr>
        <w:t>万吨电子级粒状多晶硅产业升级项目</w:t>
      </w:r>
      <w:r w:rsidRPr="00466A1B">
        <w:rPr>
          <w:rFonts w:ascii="宋体" w:hAnsi="宋体" w:cs="Arial"/>
          <w:sz w:val="24"/>
          <w:szCs w:val="24"/>
        </w:rPr>
        <w:t>”</w:t>
      </w:r>
      <w:r w:rsidRPr="0022220B">
        <w:rPr>
          <w:rFonts w:ascii="Arial" w:hAnsi="Arial" w:cs="Arial" w:hint="eastAsia"/>
          <w:sz w:val="24"/>
          <w:szCs w:val="24"/>
        </w:rPr>
        <w:t>，合同金额为</w:t>
      </w:r>
      <w:r w:rsidRPr="0022220B">
        <w:rPr>
          <w:rFonts w:ascii="Arial" w:hAnsi="Arial" w:cs="Arial"/>
          <w:sz w:val="24"/>
          <w:szCs w:val="24"/>
        </w:rPr>
        <w:t>136</w:t>
      </w:r>
      <w:r w:rsidRPr="0022220B">
        <w:rPr>
          <w:rFonts w:ascii="Arial" w:hAnsi="Arial" w:cs="Arial" w:hint="eastAsia"/>
          <w:sz w:val="24"/>
          <w:szCs w:val="24"/>
        </w:rPr>
        <w:t>万元</w:t>
      </w:r>
      <w:r w:rsidR="004C5495" w:rsidRPr="0022220B">
        <w:rPr>
          <w:rFonts w:ascii="Arial" w:hAnsi="Arial" w:cs="Arial" w:hint="eastAsia"/>
          <w:sz w:val="24"/>
          <w:szCs w:val="24"/>
        </w:rPr>
        <w:t>，尚未达到关联交易披露标准及董事会审议标准。</w:t>
      </w:r>
    </w:p>
    <w:p w:rsidR="0037301C" w:rsidRPr="0022220B" w:rsidRDefault="00705987" w:rsidP="0037301C">
      <w:pPr>
        <w:spacing w:before="78" w:line="360" w:lineRule="auto"/>
        <w:ind w:firstLineChars="200" w:firstLine="480"/>
        <w:rPr>
          <w:rFonts w:ascii="Arial" w:hAnsi="Arial" w:cs="Arial"/>
          <w:sz w:val="24"/>
          <w:szCs w:val="24"/>
        </w:rPr>
      </w:pPr>
      <w:r w:rsidRPr="0022220B">
        <w:rPr>
          <w:rFonts w:ascii="Arial" w:hAnsi="Arial" w:cs="Arial" w:hint="eastAsia"/>
          <w:sz w:val="24"/>
          <w:szCs w:val="24"/>
        </w:rPr>
        <w:t>综上所述，叠加本次关联交易，</w:t>
      </w:r>
      <w:r w:rsidR="008361DE" w:rsidRPr="0022220B">
        <w:rPr>
          <w:rFonts w:ascii="Arial" w:hAnsi="Arial" w:cs="Arial" w:hint="eastAsia"/>
          <w:sz w:val="24"/>
          <w:szCs w:val="24"/>
        </w:rPr>
        <w:t>公司与天瑞公司在连续十二个月内发生的交易金额超过</w:t>
      </w:r>
      <w:r w:rsidR="008361DE" w:rsidRPr="0022220B">
        <w:rPr>
          <w:rFonts w:ascii="Arial" w:hAnsi="Arial" w:cs="Arial"/>
          <w:sz w:val="24"/>
          <w:szCs w:val="24"/>
        </w:rPr>
        <w:t>300</w:t>
      </w:r>
      <w:r w:rsidR="008361DE" w:rsidRPr="0022220B">
        <w:rPr>
          <w:rFonts w:ascii="Arial" w:hAnsi="Arial" w:cs="Arial" w:hint="eastAsia"/>
          <w:sz w:val="24"/>
          <w:szCs w:val="24"/>
        </w:rPr>
        <w:t>万元且占公司最近一期经审计净资产绝对值超过</w:t>
      </w:r>
      <w:r w:rsidR="008361DE" w:rsidRPr="0022220B">
        <w:rPr>
          <w:rFonts w:ascii="Arial" w:hAnsi="Arial" w:cs="Arial"/>
          <w:sz w:val="24"/>
          <w:szCs w:val="24"/>
        </w:rPr>
        <w:t>0.5%</w:t>
      </w:r>
      <w:r w:rsidRPr="0022220B">
        <w:rPr>
          <w:rFonts w:ascii="Arial" w:hAnsi="Arial" w:cs="Arial" w:hint="eastAsia"/>
          <w:sz w:val="24"/>
          <w:szCs w:val="24"/>
        </w:rPr>
        <w:t>，达到《深圳证</w:t>
      </w:r>
      <w:r w:rsidRPr="0022220B">
        <w:rPr>
          <w:rFonts w:ascii="Arial" w:hAnsi="Arial" w:cs="Arial" w:hint="eastAsia"/>
          <w:sz w:val="24"/>
          <w:szCs w:val="24"/>
        </w:rPr>
        <w:lastRenderedPageBreak/>
        <w:t>券交易所创业板股票上市规则》要求披露的标准</w:t>
      </w:r>
      <w:r w:rsidR="008361DE" w:rsidRPr="0022220B">
        <w:rPr>
          <w:rFonts w:ascii="Arial" w:hAnsi="Arial" w:cs="Arial" w:hint="eastAsia"/>
          <w:sz w:val="24"/>
          <w:szCs w:val="24"/>
        </w:rPr>
        <w:t>。</w:t>
      </w:r>
    </w:p>
    <w:p w:rsidR="00485DC9" w:rsidRPr="0022220B" w:rsidRDefault="00AF0ED8" w:rsidP="00E67C0D">
      <w:pPr>
        <w:spacing w:beforeLines="15" w:before="46" w:line="360" w:lineRule="auto"/>
        <w:ind w:firstLineChars="200" w:firstLine="480"/>
        <w:rPr>
          <w:rFonts w:ascii="Arial" w:hAnsi="Arial" w:cs="Arial"/>
          <w:sz w:val="24"/>
          <w:szCs w:val="24"/>
        </w:rPr>
      </w:pPr>
      <w:r w:rsidRPr="0022220B">
        <w:rPr>
          <w:rFonts w:ascii="Arial" w:hAnsi="Arial" w:cs="Arial"/>
          <w:sz w:val="24"/>
          <w:szCs w:val="24"/>
        </w:rPr>
        <w:t>202</w:t>
      </w:r>
      <w:r w:rsidR="00554162" w:rsidRPr="0022220B">
        <w:rPr>
          <w:rFonts w:ascii="Arial" w:hAnsi="Arial" w:cs="Arial"/>
          <w:sz w:val="24"/>
          <w:szCs w:val="24"/>
        </w:rPr>
        <w:t>5</w:t>
      </w:r>
      <w:r w:rsidRPr="0022220B">
        <w:rPr>
          <w:rFonts w:ascii="Arial" w:hAnsi="Arial" w:cs="Arial" w:hint="eastAsia"/>
          <w:sz w:val="24"/>
          <w:szCs w:val="24"/>
        </w:rPr>
        <w:t>年</w:t>
      </w:r>
      <w:r w:rsidR="00554162" w:rsidRPr="0022220B">
        <w:rPr>
          <w:rFonts w:ascii="Arial" w:hAnsi="Arial" w:cs="Arial"/>
          <w:sz w:val="24"/>
          <w:szCs w:val="24"/>
        </w:rPr>
        <w:t>4</w:t>
      </w:r>
      <w:r w:rsidRPr="0022220B">
        <w:rPr>
          <w:rFonts w:ascii="Arial" w:hAnsi="Arial" w:cs="Arial" w:hint="eastAsia"/>
          <w:sz w:val="24"/>
          <w:szCs w:val="24"/>
        </w:rPr>
        <w:t>月</w:t>
      </w:r>
      <w:r w:rsidRPr="0022220B">
        <w:rPr>
          <w:rFonts w:ascii="Arial" w:hAnsi="Arial" w:cs="Arial"/>
          <w:sz w:val="24"/>
          <w:szCs w:val="24"/>
        </w:rPr>
        <w:t>1</w:t>
      </w:r>
      <w:r w:rsidRPr="0022220B">
        <w:rPr>
          <w:rFonts w:ascii="Arial" w:hAnsi="Arial" w:cs="Arial" w:hint="eastAsia"/>
          <w:sz w:val="24"/>
          <w:szCs w:val="24"/>
        </w:rPr>
        <w:t>日，公司第六届董事会第</w:t>
      </w:r>
      <w:r w:rsidR="00EC2375" w:rsidRPr="0022220B">
        <w:rPr>
          <w:rFonts w:ascii="Arial" w:hAnsi="Arial" w:cs="Arial" w:hint="eastAsia"/>
          <w:sz w:val="24"/>
          <w:szCs w:val="24"/>
        </w:rPr>
        <w:t>十</w:t>
      </w:r>
      <w:r w:rsidRPr="0022220B">
        <w:rPr>
          <w:rFonts w:ascii="Arial" w:hAnsi="Arial" w:cs="Arial" w:hint="eastAsia"/>
          <w:sz w:val="24"/>
          <w:szCs w:val="24"/>
        </w:rPr>
        <w:t>次会议以</w:t>
      </w:r>
      <w:r w:rsidRPr="0022220B">
        <w:rPr>
          <w:rFonts w:ascii="Arial" w:hAnsi="Arial" w:cs="Arial"/>
          <w:sz w:val="24"/>
          <w:szCs w:val="24"/>
        </w:rPr>
        <w:t>4</w:t>
      </w:r>
      <w:r w:rsidRPr="0022220B">
        <w:rPr>
          <w:rFonts w:ascii="Arial" w:hAnsi="Arial" w:cs="Arial" w:hint="eastAsia"/>
          <w:sz w:val="24"/>
          <w:szCs w:val="24"/>
        </w:rPr>
        <w:t>票同意、</w:t>
      </w:r>
      <w:r w:rsidR="00D500FE">
        <w:rPr>
          <w:rFonts w:ascii="Arial" w:hAnsi="Arial" w:cs="Arial"/>
          <w:sz w:val="24"/>
          <w:szCs w:val="24"/>
        </w:rPr>
        <w:t>0</w:t>
      </w:r>
      <w:r w:rsidRPr="0022220B">
        <w:rPr>
          <w:rFonts w:ascii="Arial" w:hAnsi="Arial" w:cs="Arial" w:hint="eastAsia"/>
          <w:sz w:val="24"/>
          <w:szCs w:val="24"/>
        </w:rPr>
        <w:t>票反对、</w:t>
      </w:r>
      <w:r w:rsidR="00D500FE">
        <w:rPr>
          <w:rFonts w:ascii="Arial" w:hAnsi="Arial" w:cs="Arial"/>
          <w:sz w:val="24"/>
          <w:szCs w:val="24"/>
        </w:rPr>
        <w:t>0</w:t>
      </w:r>
      <w:r w:rsidRPr="0022220B">
        <w:rPr>
          <w:rFonts w:ascii="Arial" w:hAnsi="Arial" w:cs="Arial" w:hint="eastAsia"/>
          <w:sz w:val="24"/>
          <w:szCs w:val="24"/>
        </w:rPr>
        <w:t>票弃权的表决结果审议通过了《关于</w:t>
      </w:r>
      <w:r w:rsidR="00466A1B">
        <w:rPr>
          <w:rFonts w:ascii="Arial" w:hAnsi="Arial" w:cs="Arial" w:hint="eastAsia"/>
          <w:sz w:val="24"/>
          <w:szCs w:val="24"/>
        </w:rPr>
        <w:t>公司</w:t>
      </w:r>
      <w:r w:rsidRPr="0022220B">
        <w:rPr>
          <w:rFonts w:ascii="Arial" w:hAnsi="Arial" w:cs="Arial" w:hint="eastAsia"/>
          <w:sz w:val="24"/>
          <w:szCs w:val="24"/>
        </w:rPr>
        <w:t>拟</w:t>
      </w:r>
      <w:r w:rsidR="00F669ED" w:rsidRPr="0022220B">
        <w:rPr>
          <w:rFonts w:ascii="Arial" w:hAnsi="Arial" w:cs="Arial" w:hint="eastAsia"/>
          <w:sz w:val="24"/>
          <w:szCs w:val="24"/>
        </w:rPr>
        <w:t>签署</w:t>
      </w:r>
      <w:r w:rsidRPr="0022220B">
        <w:rPr>
          <w:rFonts w:ascii="Arial" w:hAnsi="Arial" w:cs="Arial" w:hint="eastAsia"/>
          <w:sz w:val="24"/>
          <w:szCs w:val="24"/>
        </w:rPr>
        <w:t>中标项目合同暨关联交易的议案》，关联董事薛凯、刘鸿彦、何联国、</w:t>
      </w:r>
      <w:r w:rsidR="00AF4C5F" w:rsidRPr="0022220B">
        <w:rPr>
          <w:rFonts w:ascii="Arial" w:hAnsi="Arial" w:cs="Arial" w:hint="eastAsia"/>
          <w:sz w:val="24"/>
          <w:szCs w:val="24"/>
        </w:rPr>
        <w:t>邝栋</w:t>
      </w:r>
      <w:r w:rsidR="00AF4C5F">
        <w:rPr>
          <w:rFonts w:ascii="Arial" w:hAnsi="Arial" w:cs="Arial" w:hint="eastAsia"/>
          <w:sz w:val="24"/>
          <w:szCs w:val="24"/>
        </w:rPr>
        <w:t>、</w:t>
      </w:r>
      <w:r w:rsidRPr="0022220B">
        <w:rPr>
          <w:rFonts w:ascii="Arial" w:hAnsi="Arial" w:cs="Arial" w:hint="eastAsia"/>
          <w:sz w:val="24"/>
          <w:szCs w:val="24"/>
        </w:rPr>
        <w:t>郑博龙</w:t>
      </w:r>
      <w:bookmarkStart w:id="2" w:name="_GoBack"/>
      <w:bookmarkEnd w:id="2"/>
      <w:r w:rsidRPr="0022220B">
        <w:rPr>
          <w:rFonts w:ascii="Arial" w:hAnsi="Arial" w:cs="Arial" w:hint="eastAsia"/>
          <w:sz w:val="24"/>
          <w:szCs w:val="24"/>
        </w:rPr>
        <w:t>先生依法回避表决。该议案</w:t>
      </w:r>
      <w:r w:rsidR="00F669ED" w:rsidRPr="0022220B">
        <w:rPr>
          <w:rFonts w:ascii="Arial" w:hAnsi="Arial" w:cs="Arial" w:hint="eastAsia"/>
          <w:sz w:val="24"/>
          <w:szCs w:val="24"/>
        </w:rPr>
        <w:t>已</w:t>
      </w:r>
      <w:r w:rsidRPr="0022220B">
        <w:rPr>
          <w:rFonts w:ascii="Arial" w:hAnsi="Arial" w:cs="Arial" w:hint="eastAsia"/>
          <w:sz w:val="24"/>
          <w:szCs w:val="24"/>
        </w:rPr>
        <w:t>经公司独立董事专门会议审议通过，保荐人出具了无异议的核查意见。</w:t>
      </w:r>
    </w:p>
    <w:p w:rsidR="00466A1B" w:rsidRDefault="00D95F6A" w:rsidP="00E67C0D">
      <w:pPr>
        <w:spacing w:beforeLines="15" w:before="46" w:line="360" w:lineRule="auto"/>
        <w:ind w:firstLineChars="200" w:firstLine="480"/>
        <w:rPr>
          <w:rFonts w:ascii="Arial" w:hAnsi="Arial" w:cs="Arial"/>
          <w:sz w:val="24"/>
          <w:szCs w:val="24"/>
        </w:rPr>
      </w:pPr>
      <w:r w:rsidRPr="0022220B">
        <w:rPr>
          <w:rFonts w:ascii="Arial" w:hAnsi="Arial" w:cs="Arial" w:hint="eastAsia"/>
          <w:sz w:val="24"/>
          <w:szCs w:val="24"/>
        </w:rPr>
        <w:t>本次</w:t>
      </w:r>
      <w:r w:rsidR="00AF0ED8" w:rsidRPr="0022220B">
        <w:rPr>
          <w:rFonts w:ascii="Arial" w:hAnsi="Arial" w:cs="Arial" w:hint="eastAsia"/>
          <w:sz w:val="24"/>
          <w:szCs w:val="24"/>
        </w:rPr>
        <w:t>关联交易</w:t>
      </w:r>
      <w:r w:rsidRPr="0022220B">
        <w:rPr>
          <w:rFonts w:ascii="Arial" w:hAnsi="Arial" w:cs="Arial" w:hint="eastAsia"/>
          <w:sz w:val="24"/>
          <w:szCs w:val="24"/>
        </w:rPr>
        <w:t>不</w:t>
      </w:r>
      <w:r w:rsidR="00AF0ED8" w:rsidRPr="0022220B">
        <w:rPr>
          <w:rFonts w:ascii="Arial" w:hAnsi="Arial" w:cs="Arial" w:hint="eastAsia"/>
          <w:sz w:val="24"/>
          <w:szCs w:val="24"/>
        </w:rPr>
        <w:t>构成《上市公司重大资产重组管理办法》规定的重大资产重组，</w:t>
      </w:r>
      <w:r w:rsidRPr="0022220B">
        <w:rPr>
          <w:rFonts w:ascii="Arial" w:hAnsi="Arial" w:cs="Arial" w:hint="eastAsia"/>
          <w:sz w:val="24"/>
          <w:szCs w:val="24"/>
        </w:rPr>
        <w:t>无</w:t>
      </w:r>
      <w:r w:rsidR="00AF0ED8" w:rsidRPr="0022220B">
        <w:rPr>
          <w:rFonts w:ascii="Arial" w:hAnsi="Arial" w:cs="Arial" w:hint="eastAsia"/>
          <w:sz w:val="24"/>
          <w:szCs w:val="24"/>
        </w:rPr>
        <w:t>需经</w:t>
      </w:r>
      <w:r w:rsidRPr="0022220B">
        <w:rPr>
          <w:rFonts w:ascii="Arial" w:hAnsi="Arial" w:cs="Arial" w:hint="eastAsia"/>
          <w:sz w:val="24"/>
          <w:szCs w:val="24"/>
        </w:rPr>
        <w:t>过</w:t>
      </w:r>
      <w:r w:rsidR="00F669ED" w:rsidRPr="0022220B">
        <w:rPr>
          <w:rFonts w:ascii="Arial" w:hAnsi="Arial" w:cs="Arial" w:hint="eastAsia"/>
          <w:sz w:val="24"/>
          <w:szCs w:val="24"/>
        </w:rPr>
        <w:t>其他</w:t>
      </w:r>
      <w:r w:rsidR="00AF0ED8" w:rsidRPr="0022220B">
        <w:rPr>
          <w:rFonts w:ascii="Arial" w:hAnsi="Arial" w:cs="Arial" w:hint="eastAsia"/>
          <w:sz w:val="24"/>
          <w:szCs w:val="24"/>
        </w:rPr>
        <w:t>有关部门批准。根据《深圳证券交易所创业板股票上市规则》《公司章程》及公司《关联交易管理制度》的有关规定，</w:t>
      </w:r>
      <w:r w:rsidR="00466A1B" w:rsidRPr="00794CEB">
        <w:rPr>
          <w:rFonts w:ascii="Arial" w:hAnsi="Arial" w:cs="Arial" w:hint="eastAsia"/>
          <w:sz w:val="24"/>
          <w:szCs w:val="24"/>
        </w:rPr>
        <w:t>本次关联交易事项无需提交公司股东大会审议</w:t>
      </w:r>
      <w:r w:rsidR="00794CEB" w:rsidRPr="00794CEB">
        <w:rPr>
          <w:rFonts w:ascii="Arial" w:hAnsi="Arial" w:cs="Arial" w:hint="eastAsia"/>
          <w:sz w:val="24"/>
          <w:szCs w:val="24"/>
        </w:rPr>
        <w:t>批准</w:t>
      </w:r>
      <w:r w:rsidR="00466A1B" w:rsidRPr="00794CEB">
        <w:rPr>
          <w:rFonts w:ascii="Arial" w:hAnsi="Arial" w:cs="Arial" w:hint="eastAsia"/>
          <w:sz w:val="24"/>
          <w:szCs w:val="24"/>
        </w:rPr>
        <w:t>。</w:t>
      </w:r>
    </w:p>
    <w:p w:rsidR="00A757A1" w:rsidRDefault="00AF0ED8" w:rsidP="00E67C0D">
      <w:pPr>
        <w:spacing w:beforeLines="50" w:before="156" w:line="360" w:lineRule="auto"/>
        <w:ind w:firstLineChars="200" w:firstLine="482"/>
        <w:jc w:val="left"/>
        <w:rPr>
          <w:rFonts w:ascii="Arial" w:hAnsi="Arial" w:cs="Arial"/>
          <w:b/>
          <w:sz w:val="24"/>
          <w:szCs w:val="24"/>
        </w:rPr>
      </w:pPr>
      <w:r>
        <w:rPr>
          <w:rFonts w:ascii="Arial" w:hAnsi="Arial" w:cs="Arial"/>
          <w:b/>
          <w:sz w:val="24"/>
          <w:szCs w:val="24"/>
        </w:rPr>
        <w:t>二、关联</w:t>
      </w:r>
      <w:r>
        <w:rPr>
          <w:rFonts w:ascii="Arial" w:hAnsi="Arial" w:cs="Arial" w:hint="eastAsia"/>
          <w:b/>
          <w:sz w:val="24"/>
          <w:szCs w:val="24"/>
        </w:rPr>
        <w:t>人</w:t>
      </w:r>
      <w:r>
        <w:rPr>
          <w:rFonts w:ascii="Arial" w:hAnsi="Arial" w:cs="Arial"/>
          <w:b/>
          <w:sz w:val="24"/>
          <w:szCs w:val="24"/>
        </w:rPr>
        <w:t>介绍和关联关系</w:t>
      </w:r>
    </w:p>
    <w:p w:rsidR="009A4B4E" w:rsidRDefault="00AF0ED8" w:rsidP="00F669ED">
      <w:pPr>
        <w:spacing w:line="360" w:lineRule="auto"/>
        <w:ind w:firstLineChars="200" w:firstLine="480"/>
        <w:jc w:val="left"/>
        <w:rPr>
          <w:rFonts w:ascii="Arial" w:hAnsi="Arial" w:cs="Arial"/>
          <w:sz w:val="24"/>
          <w:szCs w:val="24"/>
        </w:rPr>
      </w:pPr>
      <w:r>
        <w:rPr>
          <w:rFonts w:ascii="Arial" w:hAnsi="Times New Roman" w:cs="Arial" w:hint="eastAsia"/>
          <w:sz w:val="24"/>
          <w:szCs w:val="24"/>
        </w:rPr>
        <w:t>1</w:t>
      </w:r>
      <w:r>
        <w:rPr>
          <w:rFonts w:ascii="Arial" w:hAnsi="Times New Roman" w:cs="Arial" w:hint="eastAsia"/>
          <w:sz w:val="24"/>
          <w:szCs w:val="24"/>
        </w:rPr>
        <w:t>、</w:t>
      </w:r>
      <w:r>
        <w:rPr>
          <w:rFonts w:ascii="Arial" w:hAnsi="Times New Roman" w:cs="Arial"/>
          <w:sz w:val="24"/>
          <w:szCs w:val="24"/>
        </w:rPr>
        <w:t>基本情况</w:t>
      </w:r>
    </w:p>
    <w:p w:rsidR="009A4B4E" w:rsidRDefault="00AF0ED8" w:rsidP="00F669ED">
      <w:pPr>
        <w:spacing w:line="360" w:lineRule="auto"/>
        <w:ind w:firstLineChars="200" w:firstLine="480"/>
        <w:jc w:val="left"/>
        <w:rPr>
          <w:rFonts w:ascii="Arial" w:hAnsi="Times New Roman" w:cs="Arial"/>
          <w:sz w:val="24"/>
          <w:szCs w:val="24"/>
        </w:rPr>
      </w:pPr>
      <w:r>
        <w:rPr>
          <w:rFonts w:ascii="Arial" w:hAnsi="Times New Roman" w:cs="Arial" w:hint="eastAsia"/>
          <w:sz w:val="24"/>
          <w:szCs w:val="24"/>
        </w:rPr>
        <w:t>企业名称：陕西有色天宏瑞科硅材料有限责任公司</w:t>
      </w:r>
    </w:p>
    <w:p w:rsidR="009A4B4E" w:rsidRDefault="00AF0ED8" w:rsidP="00F669ED">
      <w:pPr>
        <w:spacing w:line="360" w:lineRule="auto"/>
        <w:ind w:firstLineChars="200" w:firstLine="480"/>
        <w:jc w:val="left"/>
        <w:rPr>
          <w:rFonts w:ascii="Arial" w:hAnsi="Arial" w:cs="Arial"/>
          <w:sz w:val="24"/>
          <w:szCs w:val="24"/>
        </w:rPr>
      </w:pPr>
      <w:r>
        <w:rPr>
          <w:rFonts w:ascii="Arial" w:hAnsi="Times New Roman" w:cs="Arial"/>
          <w:sz w:val="24"/>
          <w:szCs w:val="24"/>
        </w:rPr>
        <w:t>法定代表人：</w:t>
      </w:r>
      <w:r>
        <w:rPr>
          <w:rFonts w:ascii="Arial" w:hAnsi="Times New Roman" w:cs="Arial" w:hint="eastAsia"/>
          <w:sz w:val="24"/>
          <w:szCs w:val="24"/>
        </w:rPr>
        <w:t>苏旭盛</w:t>
      </w:r>
    </w:p>
    <w:p w:rsidR="009A4B4E" w:rsidRDefault="00AF0ED8" w:rsidP="00F669ED">
      <w:pPr>
        <w:spacing w:line="360" w:lineRule="auto"/>
        <w:ind w:firstLineChars="200" w:firstLine="480"/>
        <w:jc w:val="left"/>
        <w:rPr>
          <w:rFonts w:ascii="Arial" w:hAnsi="Arial" w:cs="Arial"/>
          <w:sz w:val="24"/>
          <w:szCs w:val="24"/>
        </w:rPr>
      </w:pPr>
      <w:r>
        <w:rPr>
          <w:rFonts w:ascii="Arial" w:hAnsi="Times New Roman" w:cs="Arial"/>
          <w:sz w:val="24"/>
          <w:szCs w:val="24"/>
        </w:rPr>
        <w:t>注册资本：</w:t>
      </w:r>
      <w:r>
        <w:rPr>
          <w:rFonts w:ascii="Arial" w:hAnsi="Arial" w:cs="Arial" w:hint="eastAsia"/>
          <w:sz w:val="24"/>
          <w:szCs w:val="24"/>
        </w:rPr>
        <w:t>372373.8874</w:t>
      </w:r>
      <w:r>
        <w:rPr>
          <w:rFonts w:ascii="Arial" w:hAnsi="Arial" w:cs="Arial" w:hint="eastAsia"/>
          <w:sz w:val="24"/>
          <w:szCs w:val="24"/>
        </w:rPr>
        <w:t>万元人民币</w:t>
      </w:r>
    </w:p>
    <w:p w:rsidR="00DE4040" w:rsidRDefault="00AF0ED8">
      <w:pPr>
        <w:spacing w:line="360" w:lineRule="auto"/>
        <w:ind w:firstLineChars="200" w:firstLine="480"/>
        <w:jc w:val="left"/>
        <w:rPr>
          <w:rFonts w:ascii="Arial" w:hAnsi="Arial" w:cs="Arial"/>
          <w:sz w:val="24"/>
          <w:szCs w:val="24"/>
        </w:rPr>
      </w:pPr>
      <w:r>
        <w:rPr>
          <w:rFonts w:ascii="Arial" w:hAnsi="Times New Roman" w:cs="Arial"/>
          <w:sz w:val="24"/>
          <w:szCs w:val="24"/>
        </w:rPr>
        <w:t>企业性质：</w:t>
      </w:r>
      <w:r>
        <w:rPr>
          <w:rFonts w:ascii="Arial" w:hAnsi="Times New Roman" w:cs="Arial" w:hint="eastAsia"/>
          <w:sz w:val="24"/>
          <w:szCs w:val="24"/>
        </w:rPr>
        <w:t>有限责任公司</w:t>
      </w:r>
      <w:r>
        <w:rPr>
          <w:rFonts w:ascii="Arial" w:hAnsi="Times New Roman" w:cs="Arial" w:hint="eastAsia"/>
          <w:sz w:val="24"/>
          <w:szCs w:val="24"/>
        </w:rPr>
        <w:t>(</w:t>
      </w:r>
      <w:r>
        <w:rPr>
          <w:rFonts w:ascii="Arial" w:hAnsi="Times New Roman" w:cs="Arial" w:hint="eastAsia"/>
          <w:sz w:val="24"/>
          <w:szCs w:val="24"/>
        </w:rPr>
        <w:t>国有控股</w:t>
      </w:r>
      <w:r>
        <w:rPr>
          <w:rFonts w:ascii="Arial" w:hAnsi="Times New Roman" w:cs="Arial" w:hint="eastAsia"/>
          <w:sz w:val="24"/>
          <w:szCs w:val="24"/>
        </w:rPr>
        <w:t>)</w:t>
      </w:r>
    </w:p>
    <w:p w:rsidR="00DE4040" w:rsidRDefault="00AF0ED8">
      <w:pPr>
        <w:spacing w:line="360" w:lineRule="auto"/>
        <w:ind w:firstLineChars="200" w:firstLine="480"/>
        <w:jc w:val="left"/>
        <w:rPr>
          <w:rFonts w:ascii="Arial" w:hAnsi="Arial" w:cs="Arial"/>
          <w:sz w:val="24"/>
          <w:szCs w:val="24"/>
        </w:rPr>
      </w:pPr>
      <w:r>
        <w:rPr>
          <w:rFonts w:ascii="Arial" w:hAnsi="Times New Roman" w:cs="Arial"/>
          <w:sz w:val="24"/>
          <w:szCs w:val="24"/>
        </w:rPr>
        <w:t>注册住所：</w:t>
      </w:r>
      <w:r>
        <w:rPr>
          <w:rFonts w:ascii="Arial" w:hAnsi="Times New Roman" w:cs="Arial" w:hint="eastAsia"/>
          <w:sz w:val="24"/>
          <w:szCs w:val="24"/>
        </w:rPr>
        <w:t>陕西省榆林市佳县工业园</w:t>
      </w:r>
    </w:p>
    <w:p w:rsidR="00DE4040" w:rsidRDefault="00AF0ED8">
      <w:pPr>
        <w:spacing w:line="360" w:lineRule="auto"/>
        <w:ind w:firstLineChars="200" w:firstLine="480"/>
        <w:jc w:val="left"/>
        <w:rPr>
          <w:rFonts w:ascii="Arial" w:hAnsi="Arial" w:cs="Arial"/>
          <w:sz w:val="24"/>
          <w:szCs w:val="24"/>
        </w:rPr>
      </w:pPr>
      <w:r>
        <w:rPr>
          <w:rFonts w:ascii="Arial" w:hAnsi="Arial" w:cs="Arial"/>
          <w:sz w:val="24"/>
          <w:szCs w:val="24"/>
        </w:rPr>
        <w:t>经营范围：</w:t>
      </w:r>
      <w:r>
        <w:rPr>
          <w:rFonts w:ascii="Arial" w:hAnsi="Arial" w:cs="Arial" w:hint="eastAsia"/>
          <w:sz w:val="24"/>
          <w:szCs w:val="24"/>
        </w:rPr>
        <w:t>一般项目：电子专用材料制造；电子专用材料销售；电子专用材料研发；电池制造；特种陶瓷制品制造；特种陶瓷制品销售；光伏设备及元器件制造；光伏设备及元器件销售；技术服务、技术开发、技术咨询、技术交流、技术转让、技术推广；污水处理及其再生利用；环境保护监测；货物进出口；技术进出口；进出口代理；住房租赁；食品销售（仅销售预包装食品）；日用杂品销售；土地使用权租赁；机械设备租赁；非居住房地产租赁</w:t>
      </w:r>
      <w:r>
        <w:rPr>
          <w:rFonts w:ascii="Arial" w:hAnsi="Arial" w:cs="Arial" w:hint="eastAsia"/>
          <w:sz w:val="24"/>
          <w:szCs w:val="24"/>
        </w:rPr>
        <w:t>(</w:t>
      </w:r>
      <w:r>
        <w:rPr>
          <w:rFonts w:ascii="Arial" w:hAnsi="Arial" w:cs="Arial" w:hint="eastAsia"/>
          <w:sz w:val="24"/>
          <w:szCs w:val="24"/>
        </w:rPr>
        <w:t>除依法须经批准的项目外，凭营业执照依法自主开展经营活动</w:t>
      </w:r>
      <w:r>
        <w:rPr>
          <w:rFonts w:ascii="Arial" w:hAnsi="Arial" w:cs="Arial" w:hint="eastAsia"/>
          <w:sz w:val="24"/>
          <w:szCs w:val="24"/>
        </w:rPr>
        <w:t>)</w:t>
      </w:r>
      <w:r>
        <w:rPr>
          <w:rFonts w:ascii="Arial" w:hAnsi="Arial" w:cs="Arial" w:hint="eastAsia"/>
          <w:sz w:val="24"/>
          <w:szCs w:val="24"/>
        </w:rPr>
        <w:t>。许可项目：危险化学品生产；危险化学品经营；检验检测服务；发电业务、输电业务、供（配）电业务</w:t>
      </w:r>
      <w:r>
        <w:rPr>
          <w:rFonts w:ascii="Arial" w:hAnsi="Arial" w:cs="Arial" w:hint="eastAsia"/>
          <w:sz w:val="24"/>
          <w:szCs w:val="24"/>
        </w:rPr>
        <w:t>(</w:t>
      </w:r>
      <w:r>
        <w:rPr>
          <w:rFonts w:ascii="Arial" w:hAnsi="Arial" w:cs="Arial" w:hint="eastAsia"/>
          <w:sz w:val="24"/>
          <w:szCs w:val="24"/>
        </w:rPr>
        <w:t>依法须经批准的项目，经相关部门批准后方可开展经营活动，具体经营项目以审批结果为准</w:t>
      </w:r>
      <w:r>
        <w:rPr>
          <w:rFonts w:ascii="Arial" w:hAnsi="Arial" w:cs="Arial" w:hint="eastAsia"/>
          <w:sz w:val="24"/>
          <w:szCs w:val="24"/>
        </w:rPr>
        <w:t>)</w:t>
      </w:r>
      <w:r>
        <w:rPr>
          <w:rFonts w:ascii="Arial" w:hAnsi="Arial" w:cs="Arial" w:hint="eastAsia"/>
          <w:sz w:val="24"/>
          <w:szCs w:val="24"/>
        </w:rPr>
        <w:t>。</w:t>
      </w:r>
    </w:p>
    <w:p w:rsidR="00DE4040" w:rsidRDefault="00AF0ED8">
      <w:pPr>
        <w:spacing w:line="360" w:lineRule="auto"/>
        <w:ind w:firstLineChars="200" w:firstLine="480"/>
        <w:jc w:val="left"/>
        <w:rPr>
          <w:rFonts w:ascii="Arial" w:hAnsi="Arial" w:cs="Arial"/>
          <w:sz w:val="24"/>
          <w:szCs w:val="24"/>
        </w:rPr>
      </w:pPr>
      <w:r>
        <w:rPr>
          <w:rFonts w:ascii="Arial" w:hAnsi="Arial" w:cs="Arial" w:hint="eastAsia"/>
          <w:sz w:val="24"/>
          <w:szCs w:val="24"/>
        </w:rPr>
        <w:t>2</w:t>
      </w:r>
      <w:r>
        <w:rPr>
          <w:rFonts w:ascii="Arial" w:hAnsi="Arial" w:cs="Arial" w:hint="eastAsia"/>
          <w:sz w:val="24"/>
          <w:szCs w:val="24"/>
        </w:rPr>
        <w:t>、</w:t>
      </w:r>
      <w:r>
        <w:rPr>
          <w:rFonts w:ascii="Arial" w:hAnsi="Arial" w:cs="Arial"/>
          <w:sz w:val="24"/>
          <w:szCs w:val="24"/>
        </w:rPr>
        <w:t>关联关系：天瑞公司</w:t>
      </w:r>
      <w:r>
        <w:rPr>
          <w:rFonts w:ascii="Arial" w:hAnsi="Arial" w:cs="Arial" w:hint="eastAsia"/>
          <w:sz w:val="24"/>
          <w:szCs w:val="24"/>
        </w:rPr>
        <w:t>是本公司实际控制人陕西有色</w:t>
      </w:r>
      <w:r>
        <w:rPr>
          <w:rFonts w:ascii="Arial" w:hAnsi="Arial" w:cs="Arial"/>
          <w:sz w:val="24"/>
          <w:szCs w:val="24"/>
        </w:rPr>
        <w:t>集团</w:t>
      </w:r>
      <w:r>
        <w:rPr>
          <w:rFonts w:ascii="Arial" w:hAnsi="Arial" w:cs="Arial" w:hint="eastAsia"/>
          <w:sz w:val="24"/>
          <w:szCs w:val="24"/>
        </w:rPr>
        <w:t>的全资孙公司新能源公司的控股子公司，新能源公司持有其</w:t>
      </w:r>
      <w:r>
        <w:rPr>
          <w:rFonts w:ascii="Arial" w:hAnsi="Arial" w:cs="Arial" w:hint="eastAsia"/>
          <w:sz w:val="24"/>
          <w:szCs w:val="24"/>
        </w:rPr>
        <w:t>81.3107%</w:t>
      </w:r>
      <w:r>
        <w:rPr>
          <w:rFonts w:ascii="Arial" w:hAnsi="Arial" w:cs="Arial" w:hint="eastAsia"/>
          <w:sz w:val="24"/>
          <w:szCs w:val="24"/>
        </w:rPr>
        <w:t>的股份，其与本公司属同一控制人控制。</w:t>
      </w:r>
    </w:p>
    <w:p w:rsidR="00DE4040" w:rsidRPr="00D95F6A" w:rsidRDefault="00AF0ED8">
      <w:pPr>
        <w:spacing w:line="360" w:lineRule="auto"/>
        <w:ind w:firstLineChars="200" w:firstLine="480"/>
        <w:outlineLvl w:val="0"/>
        <w:rPr>
          <w:rFonts w:ascii="Arial" w:hAnsi="Arial" w:cs="Arial"/>
          <w:sz w:val="24"/>
          <w:szCs w:val="24"/>
        </w:rPr>
      </w:pPr>
      <w:r w:rsidRPr="00D95F6A">
        <w:rPr>
          <w:rFonts w:ascii="Arial" w:hAnsi="Arial" w:cs="Arial"/>
          <w:sz w:val="24"/>
          <w:szCs w:val="24"/>
        </w:rPr>
        <w:t>3</w:t>
      </w:r>
      <w:r w:rsidRPr="00D95F6A">
        <w:rPr>
          <w:rFonts w:ascii="Arial" w:hAnsi="Arial" w:cs="Arial" w:hint="eastAsia"/>
          <w:sz w:val="24"/>
          <w:szCs w:val="24"/>
        </w:rPr>
        <w:t>、最近一期主要财务数据（经审计）：截至</w:t>
      </w:r>
      <w:r w:rsidR="00D95F6A" w:rsidRPr="00D95F6A">
        <w:rPr>
          <w:rFonts w:ascii="Arial" w:hAnsi="Arial" w:cs="Arial" w:hint="eastAsia"/>
          <w:sz w:val="24"/>
          <w:szCs w:val="24"/>
        </w:rPr>
        <w:t>2023</w:t>
      </w:r>
      <w:r w:rsidRPr="00D95F6A">
        <w:rPr>
          <w:rFonts w:ascii="Arial" w:hAnsi="Arial" w:cs="Arial" w:hint="eastAsia"/>
          <w:sz w:val="24"/>
          <w:szCs w:val="24"/>
        </w:rPr>
        <w:t>年</w:t>
      </w:r>
      <w:r w:rsidRPr="00D95F6A">
        <w:rPr>
          <w:rFonts w:ascii="Arial" w:hAnsi="Arial" w:cs="Arial" w:hint="eastAsia"/>
          <w:sz w:val="24"/>
          <w:szCs w:val="24"/>
        </w:rPr>
        <w:t>12</w:t>
      </w:r>
      <w:r w:rsidRPr="00D95F6A">
        <w:rPr>
          <w:rFonts w:ascii="Arial" w:hAnsi="Arial" w:cs="Arial" w:hint="eastAsia"/>
          <w:sz w:val="24"/>
          <w:szCs w:val="24"/>
        </w:rPr>
        <w:t>月</w:t>
      </w:r>
      <w:r w:rsidRPr="00D95F6A">
        <w:rPr>
          <w:rFonts w:ascii="Arial" w:hAnsi="Arial" w:cs="Arial" w:hint="eastAsia"/>
          <w:sz w:val="24"/>
          <w:szCs w:val="24"/>
        </w:rPr>
        <w:t>31</w:t>
      </w:r>
      <w:r w:rsidRPr="00D95F6A">
        <w:rPr>
          <w:rFonts w:ascii="Arial" w:hAnsi="Arial" w:cs="Arial" w:hint="eastAsia"/>
          <w:sz w:val="24"/>
          <w:szCs w:val="24"/>
        </w:rPr>
        <w:t>日，天瑞公司总资产</w:t>
      </w:r>
      <w:r w:rsidR="00D95F6A" w:rsidRPr="00D95F6A">
        <w:rPr>
          <w:rFonts w:ascii="Arial" w:hAnsi="Arial" w:cs="Arial" w:hint="eastAsia"/>
          <w:sz w:val="24"/>
          <w:szCs w:val="24"/>
        </w:rPr>
        <w:t>940,784.85</w:t>
      </w:r>
      <w:r w:rsidRPr="00D95F6A">
        <w:rPr>
          <w:rFonts w:ascii="Arial" w:hAnsi="Arial" w:cs="Arial" w:hint="eastAsia"/>
          <w:sz w:val="24"/>
          <w:szCs w:val="24"/>
        </w:rPr>
        <w:t>万元，净资产</w:t>
      </w:r>
      <w:r w:rsidR="00D95F6A" w:rsidRPr="00D95F6A">
        <w:rPr>
          <w:rFonts w:ascii="Arial" w:hAnsi="Arial" w:cs="Arial"/>
          <w:sz w:val="24"/>
          <w:szCs w:val="24"/>
        </w:rPr>
        <w:t>427,428.95</w:t>
      </w:r>
      <w:r w:rsidRPr="00D95F6A">
        <w:rPr>
          <w:rFonts w:ascii="Arial" w:hAnsi="Arial" w:cs="Arial" w:hint="eastAsia"/>
          <w:sz w:val="24"/>
          <w:szCs w:val="24"/>
        </w:rPr>
        <w:t>万元，</w:t>
      </w:r>
      <w:r w:rsidR="00D95F6A" w:rsidRPr="00D95F6A">
        <w:rPr>
          <w:rFonts w:ascii="Arial" w:hAnsi="Arial" w:cs="Arial" w:hint="eastAsia"/>
          <w:sz w:val="24"/>
          <w:szCs w:val="24"/>
        </w:rPr>
        <w:t>2023</w:t>
      </w:r>
      <w:r w:rsidRPr="00D95F6A">
        <w:rPr>
          <w:rFonts w:ascii="Arial" w:hAnsi="Arial" w:cs="Arial" w:hint="eastAsia"/>
          <w:sz w:val="24"/>
          <w:szCs w:val="24"/>
        </w:rPr>
        <w:t>年度实现营业收入</w:t>
      </w:r>
      <w:r w:rsidR="00D95F6A" w:rsidRPr="00D95F6A">
        <w:rPr>
          <w:rFonts w:ascii="Arial" w:hAnsi="Arial" w:cs="Arial"/>
          <w:sz w:val="24"/>
          <w:szCs w:val="24"/>
        </w:rPr>
        <w:t>162,402.07</w:t>
      </w:r>
      <w:r w:rsidRPr="00D95F6A">
        <w:rPr>
          <w:rFonts w:ascii="Arial" w:hAnsi="Arial" w:cs="Arial" w:hint="eastAsia"/>
          <w:sz w:val="24"/>
          <w:szCs w:val="24"/>
        </w:rPr>
        <w:t>万元，净利润</w:t>
      </w:r>
      <w:r w:rsidR="00D95F6A" w:rsidRPr="00D95F6A">
        <w:rPr>
          <w:rFonts w:ascii="Arial" w:hAnsi="Arial" w:cs="Arial"/>
          <w:sz w:val="24"/>
          <w:szCs w:val="24"/>
        </w:rPr>
        <w:t>-37,005.57</w:t>
      </w:r>
      <w:r w:rsidRPr="00D95F6A">
        <w:rPr>
          <w:rFonts w:ascii="Arial" w:hAnsi="Arial" w:cs="Arial" w:hint="eastAsia"/>
          <w:sz w:val="24"/>
          <w:szCs w:val="24"/>
        </w:rPr>
        <w:t>万元。</w:t>
      </w:r>
    </w:p>
    <w:p w:rsidR="00DE4040" w:rsidRDefault="00AF0ED8" w:rsidP="00E67C0D">
      <w:pPr>
        <w:spacing w:beforeLines="25" w:before="78" w:line="360" w:lineRule="auto"/>
        <w:ind w:firstLineChars="200" w:firstLine="480"/>
        <w:jc w:val="left"/>
        <w:rPr>
          <w:rFonts w:ascii="Arial" w:hAnsi="Times New Roman" w:cs="Arial"/>
          <w:sz w:val="24"/>
          <w:szCs w:val="24"/>
        </w:rPr>
      </w:pPr>
      <w:r>
        <w:rPr>
          <w:rFonts w:ascii="Arial" w:hAnsi="Times New Roman" w:cs="Arial" w:hint="eastAsia"/>
          <w:sz w:val="24"/>
          <w:szCs w:val="24"/>
        </w:rPr>
        <w:t>4</w:t>
      </w:r>
      <w:r>
        <w:rPr>
          <w:rFonts w:ascii="Arial" w:hAnsi="Times New Roman" w:cs="Arial" w:hint="eastAsia"/>
          <w:sz w:val="24"/>
          <w:szCs w:val="24"/>
        </w:rPr>
        <w:t>、</w:t>
      </w:r>
      <w:r>
        <w:rPr>
          <w:rFonts w:ascii="Arial" w:hAnsi="Times New Roman" w:cs="Arial"/>
          <w:sz w:val="24"/>
          <w:szCs w:val="24"/>
        </w:rPr>
        <w:t>履约能力分析：</w:t>
      </w:r>
    </w:p>
    <w:p w:rsidR="00A757A1" w:rsidRDefault="00AF0ED8" w:rsidP="00E67C0D">
      <w:pPr>
        <w:spacing w:beforeLines="25" w:before="78" w:line="360" w:lineRule="auto"/>
        <w:ind w:firstLineChars="200" w:firstLine="480"/>
        <w:jc w:val="left"/>
        <w:rPr>
          <w:rFonts w:ascii="Arial" w:hAnsi="Arial" w:cs="Arial"/>
          <w:sz w:val="24"/>
          <w:szCs w:val="24"/>
        </w:rPr>
      </w:pPr>
      <w:r>
        <w:rPr>
          <w:rFonts w:ascii="Arial" w:hAnsi="Times New Roman" w:cs="Arial" w:hint="eastAsia"/>
          <w:sz w:val="24"/>
          <w:szCs w:val="24"/>
        </w:rPr>
        <w:t>天瑞公司成立于</w:t>
      </w:r>
      <w:r>
        <w:rPr>
          <w:rFonts w:ascii="Arial" w:hAnsi="Times New Roman" w:cs="Arial" w:hint="eastAsia"/>
          <w:sz w:val="24"/>
          <w:szCs w:val="24"/>
        </w:rPr>
        <w:t xml:space="preserve"> 2014</w:t>
      </w:r>
      <w:r>
        <w:rPr>
          <w:rFonts w:ascii="Arial" w:hAnsi="Times New Roman" w:cs="Arial" w:hint="eastAsia"/>
          <w:sz w:val="24"/>
          <w:szCs w:val="24"/>
        </w:rPr>
        <w:t>年</w:t>
      </w:r>
      <w:r>
        <w:rPr>
          <w:rFonts w:ascii="Arial" w:hAnsi="Times New Roman" w:cs="Arial" w:hint="eastAsia"/>
          <w:sz w:val="24"/>
          <w:szCs w:val="24"/>
        </w:rPr>
        <w:t xml:space="preserve"> 7</w:t>
      </w:r>
      <w:r>
        <w:rPr>
          <w:rFonts w:ascii="Arial" w:hAnsi="Times New Roman" w:cs="Arial" w:hint="eastAsia"/>
          <w:sz w:val="24"/>
          <w:szCs w:val="24"/>
        </w:rPr>
        <w:t>月，注册</w:t>
      </w:r>
      <w:r>
        <w:rPr>
          <w:rFonts w:ascii="Arial" w:hAnsi="Times New Roman" w:cs="Arial"/>
          <w:sz w:val="24"/>
          <w:szCs w:val="24"/>
        </w:rPr>
        <w:t>资本</w:t>
      </w:r>
      <w:r>
        <w:rPr>
          <w:rFonts w:ascii="Arial" w:hAnsi="Times New Roman" w:cs="Arial" w:hint="eastAsia"/>
          <w:sz w:val="24"/>
          <w:szCs w:val="24"/>
        </w:rPr>
        <w:t>37.24</w:t>
      </w:r>
      <w:r>
        <w:rPr>
          <w:rFonts w:ascii="Arial" w:hAnsi="Times New Roman" w:cs="Arial" w:hint="eastAsia"/>
          <w:sz w:val="24"/>
          <w:szCs w:val="24"/>
        </w:rPr>
        <w:t>亿人民币</w:t>
      </w:r>
      <w:r>
        <w:rPr>
          <w:rFonts w:ascii="Arial" w:hAnsi="Times New Roman" w:cs="Arial"/>
          <w:sz w:val="24"/>
          <w:szCs w:val="24"/>
        </w:rPr>
        <w:t>，</w:t>
      </w:r>
      <w:r>
        <w:rPr>
          <w:rFonts w:ascii="Arial" w:hAnsi="Times New Roman" w:cs="Arial" w:hint="eastAsia"/>
          <w:sz w:val="24"/>
          <w:szCs w:val="24"/>
        </w:rPr>
        <w:t>其实际</w:t>
      </w:r>
      <w:r>
        <w:rPr>
          <w:rFonts w:ascii="Arial" w:hAnsi="Times New Roman" w:cs="Arial"/>
          <w:sz w:val="24"/>
          <w:szCs w:val="24"/>
        </w:rPr>
        <w:t>控制人为</w:t>
      </w:r>
      <w:r>
        <w:rPr>
          <w:rFonts w:ascii="Arial" w:hAnsi="Arial" w:cs="Arial" w:hint="eastAsia"/>
          <w:sz w:val="24"/>
          <w:szCs w:val="24"/>
        </w:rPr>
        <w:t>陕西有色金属控股集团有限责任公司，注册</w:t>
      </w:r>
      <w:r>
        <w:rPr>
          <w:rFonts w:ascii="Arial" w:hAnsi="Arial" w:cs="Arial"/>
          <w:sz w:val="24"/>
          <w:szCs w:val="24"/>
        </w:rPr>
        <w:t>资本为</w:t>
      </w:r>
      <w:r>
        <w:rPr>
          <w:rFonts w:ascii="Arial" w:hAnsi="Arial" w:cs="Arial" w:hint="eastAsia"/>
          <w:sz w:val="24"/>
          <w:szCs w:val="24"/>
        </w:rPr>
        <w:t>21</w:t>
      </w:r>
      <w:r w:rsidR="006F0A13">
        <w:rPr>
          <w:rFonts w:ascii="Arial" w:hAnsi="Arial" w:cs="Arial" w:hint="eastAsia"/>
          <w:sz w:val="24"/>
          <w:szCs w:val="24"/>
        </w:rPr>
        <w:t>.10</w:t>
      </w:r>
      <w:r>
        <w:rPr>
          <w:rFonts w:ascii="Arial" w:hAnsi="Arial" w:cs="Arial" w:hint="eastAsia"/>
          <w:sz w:val="24"/>
          <w:szCs w:val="24"/>
        </w:rPr>
        <w:t>亿元。上述关联方依法存续且正常经营，具有良好的履约能力。</w:t>
      </w:r>
    </w:p>
    <w:p w:rsidR="00A757A1" w:rsidRDefault="00AF0ED8" w:rsidP="00E67C0D">
      <w:pPr>
        <w:spacing w:beforeLines="25" w:before="78" w:line="360" w:lineRule="auto"/>
        <w:ind w:firstLineChars="200" w:firstLine="482"/>
        <w:jc w:val="left"/>
        <w:rPr>
          <w:rFonts w:ascii="Times New Roman" w:hAnsi="宋体"/>
          <w:b/>
          <w:sz w:val="24"/>
          <w:szCs w:val="24"/>
        </w:rPr>
      </w:pPr>
      <w:r>
        <w:rPr>
          <w:rFonts w:ascii="Times New Roman" w:hAnsi="宋体" w:hint="eastAsia"/>
          <w:b/>
          <w:sz w:val="24"/>
          <w:szCs w:val="24"/>
        </w:rPr>
        <w:t>三、关联交易合同的主要内容</w:t>
      </w:r>
    </w:p>
    <w:p w:rsidR="00DE4040" w:rsidRDefault="00AF0ED8">
      <w:pPr>
        <w:spacing w:line="360" w:lineRule="auto"/>
        <w:ind w:firstLineChars="200" w:firstLine="480"/>
        <w:jc w:val="left"/>
        <w:rPr>
          <w:rFonts w:ascii="Arial" w:hAnsi="Times New Roman" w:cs="Arial"/>
          <w:sz w:val="24"/>
          <w:szCs w:val="24"/>
        </w:rPr>
      </w:pPr>
      <w:r>
        <w:rPr>
          <w:rFonts w:ascii="Arial" w:hAnsi="Arial" w:cs="Arial" w:hint="eastAsia"/>
          <w:sz w:val="24"/>
          <w:szCs w:val="24"/>
        </w:rPr>
        <w:t>买方：</w:t>
      </w:r>
      <w:r>
        <w:rPr>
          <w:rFonts w:ascii="Arial" w:hAnsi="Times New Roman" w:cs="Arial" w:hint="eastAsia"/>
          <w:sz w:val="24"/>
          <w:szCs w:val="24"/>
        </w:rPr>
        <w:t>陕西有色天宏瑞科硅材料有限责任公司</w:t>
      </w:r>
    </w:p>
    <w:p w:rsidR="00DE4040" w:rsidRDefault="00AF0ED8">
      <w:pPr>
        <w:spacing w:line="360" w:lineRule="auto"/>
        <w:ind w:firstLineChars="200" w:firstLine="480"/>
        <w:jc w:val="left"/>
        <w:rPr>
          <w:rFonts w:ascii="Arial" w:hAnsi="Arial" w:cs="Arial"/>
          <w:sz w:val="24"/>
          <w:szCs w:val="24"/>
        </w:rPr>
      </w:pPr>
      <w:r>
        <w:rPr>
          <w:rFonts w:ascii="Arial" w:hAnsi="Arial" w:cs="Arial" w:hint="eastAsia"/>
          <w:sz w:val="24"/>
          <w:szCs w:val="24"/>
        </w:rPr>
        <w:t>卖方：南京宝色股份公司</w:t>
      </w:r>
    </w:p>
    <w:p w:rsidR="007F53F3" w:rsidRPr="00E67C0D" w:rsidRDefault="00C96802">
      <w:pPr>
        <w:spacing w:line="360" w:lineRule="auto"/>
        <w:ind w:firstLineChars="200" w:firstLine="480"/>
        <w:jc w:val="left"/>
        <w:rPr>
          <w:rFonts w:ascii="Arial" w:hAnsi="Arial" w:cs="Arial"/>
          <w:sz w:val="24"/>
          <w:szCs w:val="24"/>
        </w:rPr>
      </w:pPr>
      <w:r w:rsidRPr="00E67C0D">
        <w:rPr>
          <w:rFonts w:ascii="Arial" w:hAnsi="Arial" w:cs="Arial"/>
          <w:sz w:val="24"/>
          <w:szCs w:val="24"/>
        </w:rPr>
        <w:t>1</w:t>
      </w:r>
      <w:r w:rsidRPr="00E67C0D">
        <w:rPr>
          <w:rFonts w:ascii="Arial" w:hAnsi="Arial" w:cs="Arial" w:hint="eastAsia"/>
          <w:sz w:val="24"/>
          <w:szCs w:val="24"/>
        </w:rPr>
        <w:t>、交易标的：买方年产</w:t>
      </w:r>
      <w:r w:rsidRPr="00E67C0D">
        <w:rPr>
          <w:rFonts w:ascii="Arial" w:hAnsi="Arial" w:cs="Arial"/>
          <w:sz w:val="24"/>
          <w:szCs w:val="24"/>
        </w:rPr>
        <w:t>800</w:t>
      </w:r>
      <w:r w:rsidR="00794CEB">
        <w:rPr>
          <w:rFonts w:ascii="Arial" w:hAnsi="Arial" w:cs="Arial" w:hint="eastAsia"/>
          <w:sz w:val="24"/>
          <w:szCs w:val="24"/>
        </w:rPr>
        <w:t>吨硅基电子特气制备充装项目压力容器设备</w:t>
      </w:r>
    </w:p>
    <w:p w:rsidR="00DE4040" w:rsidRPr="00E67C0D" w:rsidRDefault="00C96802">
      <w:pPr>
        <w:spacing w:line="360" w:lineRule="auto"/>
        <w:ind w:firstLineChars="200" w:firstLine="480"/>
        <w:jc w:val="left"/>
        <w:rPr>
          <w:rFonts w:ascii="Arial" w:hAnsi="Arial" w:cs="Arial"/>
          <w:sz w:val="24"/>
          <w:szCs w:val="24"/>
        </w:rPr>
      </w:pPr>
      <w:r w:rsidRPr="00E67C0D">
        <w:rPr>
          <w:rFonts w:ascii="Arial" w:hAnsi="Arial" w:cs="Arial"/>
          <w:sz w:val="24"/>
          <w:szCs w:val="24"/>
        </w:rPr>
        <w:t>2</w:t>
      </w:r>
      <w:r w:rsidRPr="00E67C0D">
        <w:rPr>
          <w:rFonts w:ascii="Arial" w:hAnsi="Arial" w:cs="Arial" w:hint="eastAsia"/>
          <w:sz w:val="24"/>
          <w:szCs w:val="24"/>
        </w:rPr>
        <w:t>、合同金额：</w:t>
      </w:r>
      <w:r w:rsidRPr="00E67C0D">
        <w:rPr>
          <w:rFonts w:ascii="Arial" w:hAnsi="Arial" w:cs="Arial"/>
          <w:sz w:val="24"/>
          <w:szCs w:val="24"/>
        </w:rPr>
        <w:t>698</w:t>
      </w:r>
      <w:r w:rsidRPr="00E67C0D">
        <w:rPr>
          <w:rFonts w:ascii="Arial" w:hAnsi="Arial" w:cs="Arial" w:hint="eastAsia"/>
          <w:sz w:val="24"/>
          <w:szCs w:val="24"/>
        </w:rPr>
        <w:t>万元人民币</w:t>
      </w:r>
    </w:p>
    <w:p w:rsidR="00DE4040" w:rsidRPr="00E67C0D" w:rsidRDefault="00C96802">
      <w:pPr>
        <w:spacing w:line="360" w:lineRule="auto"/>
        <w:ind w:left="10" w:firstLineChars="200" w:firstLine="480"/>
        <w:jc w:val="left"/>
        <w:rPr>
          <w:rFonts w:ascii="Arial" w:hAnsi="Arial" w:cs="Arial"/>
          <w:sz w:val="24"/>
          <w:szCs w:val="24"/>
        </w:rPr>
      </w:pPr>
      <w:r w:rsidRPr="00E67C0D">
        <w:rPr>
          <w:rFonts w:ascii="Arial" w:hAnsi="Arial" w:cs="Arial"/>
          <w:sz w:val="24"/>
          <w:szCs w:val="24"/>
        </w:rPr>
        <w:t>3</w:t>
      </w:r>
      <w:r w:rsidRPr="00E67C0D">
        <w:rPr>
          <w:rFonts w:ascii="Arial" w:hAnsi="Arial" w:cs="Arial" w:hint="eastAsia"/>
          <w:sz w:val="24"/>
          <w:szCs w:val="24"/>
        </w:rPr>
        <w:t>、交付时间：</w:t>
      </w:r>
      <w:r w:rsidRPr="00E67C0D">
        <w:rPr>
          <w:rFonts w:ascii="Arial" w:cs="Arial"/>
          <w:sz w:val="24"/>
        </w:rPr>
        <w:t>合同签订</w:t>
      </w:r>
      <w:r w:rsidR="00E67C0D" w:rsidRPr="00E67C0D">
        <w:rPr>
          <w:rFonts w:ascii="Arial" w:cs="Arial"/>
          <w:sz w:val="24"/>
        </w:rPr>
        <w:t>生效后</w:t>
      </w:r>
      <w:r w:rsidR="00E67C0D" w:rsidRPr="00E67C0D">
        <w:rPr>
          <w:rFonts w:ascii="Arial" w:hAnsi="Arial" w:cs="Arial"/>
          <w:sz w:val="24"/>
        </w:rPr>
        <w:t>6</w:t>
      </w:r>
      <w:r w:rsidR="00E67C0D" w:rsidRPr="00E67C0D">
        <w:rPr>
          <w:rFonts w:ascii="Arial" w:cs="Arial"/>
          <w:sz w:val="24"/>
        </w:rPr>
        <w:t>个月内交货</w:t>
      </w:r>
      <w:r w:rsidR="00E67C0D" w:rsidRPr="00E67C0D">
        <w:rPr>
          <w:rFonts w:hint="eastAsia"/>
          <w:sz w:val="24"/>
        </w:rPr>
        <w:t>（实际到货以书面通知为准）</w:t>
      </w:r>
    </w:p>
    <w:p w:rsidR="00DE4040" w:rsidRPr="00E67C0D" w:rsidRDefault="00C96802">
      <w:pPr>
        <w:spacing w:line="360" w:lineRule="auto"/>
        <w:ind w:firstLineChars="200" w:firstLine="480"/>
        <w:jc w:val="left"/>
        <w:rPr>
          <w:rFonts w:ascii="Arial" w:hAnsi="Arial" w:cs="Arial"/>
          <w:sz w:val="24"/>
          <w:szCs w:val="24"/>
        </w:rPr>
      </w:pPr>
      <w:r w:rsidRPr="00E67C0D">
        <w:rPr>
          <w:rFonts w:ascii="Arial" w:hAnsi="Arial" w:cs="Arial"/>
          <w:sz w:val="24"/>
          <w:szCs w:val="24"/>
        </w:rPr>
        <w:t>4</w:t>
      </w:r>
      <w:r w:rsidRPr="00E67C0D">
        <w:rPr>
          <w:rFonts w:ascii="Arial" w:hAnsi="Arial" w:cs="Arial" w:hint="eastAsia"/>
          <w:sz w:val="24"/>
          <w:szCs w:val="24"/>
        </w:rPr>
        <w:t>、付款方式：按照合同约定的预付款、发货款、性能验收款、质保款付款比例进行分期付款。</w:t>
      </w:r>
    </w:p>
    <w:p w:rsidR="00DE4040" w:rsidRDefault="00C96802">
      <w:pPr>
        <w:spacing w:line="360" w:lineRule="auto"/>
        <w:ind w:firstLineChars="200" w:firstLine="480"/>
        <w:jc w:val="left"/>
        <w:rPr>
          <w:rFonts w:ascii="Arial" w:hAnsi="Arial" w:cs="Arial"/>
          <w:sz w:val="24"/>
          <w:szCs w:val="24"/>
        </w:rPr>
      </w:pPr>
      <w:r w:rsidRPr="00E67C0D">
        <w:rPr>
          <w:rFonts w:ascii="Arial" w:hAnsi="Arial" w:cs="Arial"/>
          <w:sz w:val="24"/>
          <w:szCs w:val="24"/>
        </w:rPr>
        <w:t>5</w:t>
      </w:r>
      <w:r w:rsidRPr="00E67C0D">
        <w:rPr>
          <w:rFonts w:ascii="Arial" w:hAnsi="Arial" w:cs="Arial" w:hint="eastAsia"/>
          <w:sz w:val="24"/>
          <w:szCs w:val="24"/>
        </w:rPr>
        <w:t>、合同生效条件：合同经双方代表签字盖章后生效。</w:t>
      </w:r>
    </w:p>
    <w:p w:rsidR="009A4B4E" w:rsidRDefault="00AF0ED8" w:rsidP="00E67C0D">
      <w:pPr>
        <w:spacing w:beforeLines="25" w:before="78" w:line="360" w:lineRule="auto"/>
        <w:ind w:firstLineChars="200" w:firstLine="482"/>
        <w:jc w:val="left"/>
        <w:rPr>
          <w:rFonts w:ascii="Arial" w:hAnsi="Arial" w:cs="Arial"/>
          <w:b/>
          <w:sz w:val="24"/>
          <w:szCs w:val="24"/>
        </w:rPr>
      </w:pPr>
      <w:r>
        <w:rPr>
          <w:rFonts w:ascii="Arial" w:hAnsi="Arial" w:cs="Arial" w:hint="eastAsia"/>
          <w:b/>
          <w:sz w:val="24"/>
          <w:szCs w:val="24"/>
        </w:rPr>
        <w:t>四</w:t>
      </w:r>
      <w:r>
        <w:rPr>
          <w:rFonts w:ascii="Arial" w:hAnsi="Arial" w:cs="Arial"/>
          <w:b/>
          <w:sz w:val="24"/>
          <w:szCs w:val="24"/>
        </w:rPr>
        <w:t>、</w:t>
      </w:r>
      <w:r>
        <w:rPr>
          <w:rFonts w:ascii="Arial" w:hAnsi="Arial" w:cs="Arial" w:hint="eastAsia"/>
          <w:b/>
          <w:sz w:val="24"/>
          <w:szCs w:val="24"/>
        </w:rPr>
        <w:t>关联交易</w:t>
      </w:r>
      <w:r>
        <w:rPr>
          <w:rFonts w:ascii="Arial" w:hAnsi="Arial" w:cs="Arial"/>
          <w:b/>
          <w:sz w:val="24"/>
          <w:szCs w:val="24"/>
        </w:rPr>
        <w:t>的定价政策和定价依据</w:t>
      </w:r>
    </w:p>
    <w:p w:rsidR="004C5495" w:rsidRDefault="004C5495" w:rsidP="00E67C0D">
      <w:pPr>
        <w:spacing w:beforeLines="25" w:before="78" w:line="360" w:lineRule="auto"/>
        <w:ind w:firstLineChars="200" w:firstLine="480"/>
        <w:jc w:val="left"/>
        <w:rPr>
          <w:rFonts w:ascii="Arial" w:hAnsi="Arial" w:cs="Arial"/>
          <w:sz w:val="24"/>
          <w:szCs w:val="24"/>
        </w:rPr>
      </w:pPr>
      <w:r>
        <w:rPr>
          <w:rFonts w:ascii="Arial" w:hAnsi="Arial" w:cs="Arial" w:hint="eastAsia"/>
          <w:sz w:val="24"/>
          <w:szCs w:val="24"/>
        </w:rPr>
        <w:t>本次</w:t>
      </w:r>
      <w:r w:rsidR="00D95F6A">
        <w:rPr>
          <w:rFonts w:ascii="Arial" w:hAnsi="Arial" w:cs="Arial" w:hint="eastAsia"/>
          <w:sz w:val="24"/>
          <w:szCs w:val="24"/>
        </w:rPr>
        <w:t>关联交易</w:t>
      </w:r>
      <w:r>
        <w:rPr>
          <w:rFonts w:ascii="Arial" w:hAnsi="Arial" w:cs="Arial" w:hint="eastAsia"/>
          <w:sz w:val="24"/>
          <w:szCs w:val="24"/>
        </w:rPr>
        <w:t>价格通过公开招投标方式确定，遵循公开、公平、公正的市场定价原则，定价公允、合理，</w:t>
      </w:r>
      <w:r w:rsidRPr="00D95F6A">
        <w:rPr>
          <w:rFonts w:ascii="Arial" w:hAnsi="Arial" w:cs="Arial" w:hint="eastAsia"/>
          <w:sz w:val="24"/>
          <w:szCs w:val="24"/>
        </w:rPr>
        <w:t>不存在损害公司及其他非关联股东特别是中小股东利益的情形。</w:t>
      </w:r>
    </w:p>
    <w:p w:rsidR="00485DC9" w:rsidRDefault="00AF0ED8" w:rsidP="00E67C0D">
      <w:pPr>
        <w:spacing w:beforeLines="25" w:before="78" w:line="360" w:lineRule="auto"/>
        <w:ind w:firstLineChars="200" w:firstLine="482"/>
        <w:jc w:val="left"/>
        <w:rPr>
          <w:rFonts w:ascii="Arial" w:hAnsi="Arial" w:cs="Arial"/>
          <w:b/>
          <w:sz w:val="24"/>
          <w:szCs w:val="24"/>
        </w:rPr>
      </w:pPr>
      <w:r>
        <w:rPr>
          <w:rFonts w:ascii="Arial" w:hAnsi="Arial" w:cs="Arial" w:hint="eastAsia"/>
          <w:b/>
          <w:sz w:val="24"/>
          <w:szCs w:val="24"/>
        </w:rPr>
        <w:t>五</w:t>
      </w:r>
      <w:r>
        <w:rPr>
          <w:rFonts w:ascii="Arial" w:hAnsi="Arial" w:cs="Arial"/>
          <w:b/>
          <w:sz w:val="24"/>
          <w:szCs w:val="24"/>
        </w:rPr>
        <w:t>、</w:t>
      </w:r>
      <w:r>
        <w:rPr>
          <w:rFonts w:ascii="Arial" w:hAnsi="Arial" w:cs="Arial" w:hint="eastAsia"/>
          <w:b/>
          <w:sz w:val="24"/>
          <w:szCs w:val="24"/>
        </w:rPr>
        <w:t>关联交易</w:t>
      </w:r>
      <w:r>
        <w:rPr>
          <w:rFonts w:ascii="Arial" w:hAnsi="Arial" w:cs="Arial"/>
          <w:b/>
          <w:sz w:val="24"/>
          <w:szCs w:val="24"/>
        </w:rPr>
        <w:t>的</w:t>
      </w:r>
      <w:r>
        <w:rPr>
          <w:rFonts w:ascii="Arial" w:hAnsi="Arial" w:cs="Arial" w:hint="eastAsia"/>
          <w:b/>
          <w:sz w:val="24"/>
          <w:szCs w:val="24"/>
        </w:rPr>
        <w:t>目的</w:t>
      </w:r>
      <w:r>
        <w:rPr>
          <w:rFonts w:ascii="Arial" w:hAnsi="Arial" w:cs="Arial"/>
          <w:b/>
          <w:sz w:val="24"/>
          <w:szCs w:val="24"/>
        </w:rPr>
        <w:t>和对上市公司的影响</w:t>
      </w:r>
    </w:p>
    <w:p w:rsidR="004C5495" w:rsidRPr="00705987" w:rsidRDefault="004C5495" w:rsidP="00E67C0D">
      <w:pPr>
        <w:spacing w:beforeLines="25" w:before="78" w:line="360" w:lineRule="auto"/>
        <w:ind w:firstLineChars="200" w:firstLine="480"/>
        <w:jc w:val="left"/>
        <w:rPr>
          <w:rFonts w:ascii="Arial" w:hAnsi="Times New Roman" w:cs="Arial"/>
          <w:color w:val="000000"/>
          <w:kern w:val="0"/>
          <w:sz w:val="24"/>
          <w:szCs w:val="24"/>
        </w:rPr>
      </w:pPr>
      <w:r w:rsidRPr="00705987">
        <w:rPr>
          <w:rFonts w:ascii="Arial" w:hAnsi="Times New Roman" w:cs="Arial" w:hint="eastAsia"/>
          <w:color w:val="000000"/>
          <w:kern w:val="0"/>
          <w:sz w:val="24"/>
          <w:szCs w:val="24"/>
        </w:rPr>
        <w:t>本次公司因中标关联方招标项目与关联人发生关联交易，是公司日常经营活动及业务发展所需，属于正常的商业行为，具有必要性及合理性。交易价格通过公开招投标方式确定，以市场价格为定价依据，遵循市场公开、公平、公正原则，定价公允合理，不存在损害公司及非关联股东尤其是中小股东利益的情形。本合同的顺利履行将对公司未来经营业绩产生积极影响，公司不会因此交易对关联方形成依赖，也不会对公司独立性产生影响。</w:t>
      </w:r>
    </w:p>
    <w:p w:rsidR="00A757A1" w:rsidRDefault="00AF0ED8" w:rsidP="00E67C0D">
      <w:pPr>
        <w:spacing w:beforeLines="25" w:before="78" w:line="360" w:lineRule="auto"/>
        <w:ind w:firstLineChars="200" w:firstLine="482"/>
        <w:jc w:val="left"/>
        <w:rPr>
          <w:rFonts w:ascii="Arial" w:hAnsi="Arial" w:cs="Arial"/>
          <w:b/>
          <w:sz w:val="24"/>
          <w:szCs w:val="24"/>
        </w:rPr>
      </w:pPr>
      <w:r>
        <w:rPr>
          <w:rFonts w:ascii="Arial" w:hAnsi="Arial" w:cs="Arial" w:hint="eastAsia"/>
          <w:b/>
          <w:sz w:val="24"/>
          <w:szCs w:val="24"/>
        </w:rPr>
        <w:t>六、当年年初至披露日与该关联方累计已发生的各类关联交易的总金额</w:t>
      </w:r>
    </w:p>
    <w:p w:rsidR="00A757A1" w:rsidRDefault="00EF2087" w:rsidP="00E67C0D">
      <w:pPr>
        <w:spacing w:beforeLines="25" w:before="78" w:line="360" w:lineRule="auto"/>
        <w:ind w:firstLineChars="200" w:firstLine="480"/>
        <w:jc w:val="left"/>
        <w:rPr>
          <w:rFonts w:ascii="Arial" w:hAnsi="Arial" w:cs="Arial"/>
          <w:sz w:val="24"/>
          <w:szCs w:val="24"/>
        </w:rPr>
      </w:pPr>
      <w:r>
        <w:rPr>
          <w:rFonts w:ascii="Arial" w:hAnsi="Arial" w:cs="Arial" w:hint="eastAsia"/>
          <w:sz w:val="24"/>
          <w:szCs w:val="24"/>
        </w:rPr>
        <w:t>本年</w:t>
      </w:r>
      <w:r w:rsidR="00AF0ED8">
        <w:rPr>
          <w:rFonts w:ascii="Arial" w:hAnsi="Arial" w:cs="Arial" w:hint="eastAsia"/>
          <w:sz w:val="24"/>
          <w:szCs w:val="24"/>
        </w:rPr>
        <w:t>年初至</w:t>
      </w:r>
      <w:r>
        <w:rPr>
          <w:rFonts w:ascii="Arial" w:hAnsi="Arial" w:cs="Arial" w:hint="eastAsia"/>
          <w:sz w:val="24"/>
          <w:szCs w:val="24"/>
        </w:rPr>
        <w:t>本公告</w:t>
      </w:r>
      <w:r w:rsidR="00AF0ED8">
        <w:rPr>
          <w:rFonts w:ascii="Arial" w:hAnsi="Arial" w:cs="Arial" w:hint="eastAsia"/>
          <w:sz w:val="24"/>
          <w:szCs w:val="24"/>
        </w:rPr>
        <w:t>披露日，除</w:t>
      </w:r>
      <w:r w:rsidR="003F0B08">
        <w:rPr>
          <w:rFonts w:ascii="Arial" w:hAnsi="Arial" w:cs="Arial" w:hint="eastAsia"/>
          <w:sz w:val="24"/>
          <w:szCs w:val="24"/>
        </w:rPr>
        <w:t>本次拟签署</w:t>
      </w:r>
      <w:r>
        <w:rPr>
          <w:rFonts w:ascii="Arial" w:hAnsi="Arial" w:cs="Arial" w:hint="eastAsia"/>
          <w:sz w:val="24"/>
          <w:szCs w:val="24"/>
        </w:rPr>
        <w:t>合同的</w:t>
      </w:r>
      <w:r w:rsidR="00AF0ED8">
        <w:rPr>
          <w:rFonts w:ascii="Arial" w:hAnsi="Arial" w:cs="Arial"/>
          <w:sz w:val="24"/>
          <w:szCs w:val="24"/>
        </w:rPr>
        <w:t>关联交易</w:t>
      </w:r>
      <w:r w:rsidR="00AF0ED8">
        <w:rPr>
          <w:rFonts w:ascii="Arial" w:hAnsi="Arial" w:cs="Arial" w:hint="eastAsia"/>
          <w:sz w:val="24"/>
          <w:szCs w:val="24"/>
        </w:rPr>
        <w:t>，公司与</w:t>
      </w:r>
      <w:r w:rsidR="00AF0ED8">
        <w:rPr>
          <w:rFonts w:ascii="Arial" w:hAnsi="Times New Roman" w:cs="Arial" w:hint="eastAsia"/>
          <w:sz w:val="24"/>
          <w:szCs w:val="24"/>
        </w:rPr>
        <w:t>天瑞公司</w:t>
      </w:r>
      <w:r w:rsidR="00AF0ED8">
        <w:rPr>
          <w:rFonts w:ascii="Arial" w:hAnsi="Arial" w:cs="Arial" w:hint="eastAsia"/>
          <w:sz w:val="24"/>
          <w:szCs w:val="24"/>
        </w:rPr>
        <w:t>累计</w:t>
      </w:r>
      <w:r w:rsidR="00AF0ED8">
        <w:rPr>
          <w:rFonts w:ascii="Arial" w:hAnsi="Arial" w:cs="Arial"/>
          <w:sz w:val="24"/>
          <w:szCs w:val="24"/>
        </w:rPr>
        <w:t>已</w:t>
      </w:r>
      <w:r w:rsidR="00AF0ED8">
        <w:rPr>
          <w:rFonts w:ascii="Arial" w:hAnsi="Arial" w:cs="Arial" w:hint="eastAsia"/>
          <w:sz w:val="24"/>
          <w:szCs w:val="24"/>
        </w:rPr>
        <w:t>发生的各类关联交易的总金</w:t>
      </w:r>
      <w:r w:rsidR="00AF0ED8" w:rsidRPr="000F18F1">
        <w:rPr>
          <w:rFonts w:ascii="Arial" w:hAnsi="Arial" w:cs="Arial" w:hint="eastAsia"/>
          <w:sz w:val="24"/>
          <w:szCs w:val="24"/>
        </w:rPr>
        <w:t>额为</w:t>
      </w:r>
      <w:r w:rsidR="00F22E00" w:rsidRPr="00F22E00">
        <w:rPr>
          <w:rFonts w:ascii="Arial" w:hAnsi="Arial" w:cs="Arial"/>
          <w:sz w:val="24"/>
          <w:szCs w:val="24"/>
        </w:rPr>
        <w:t>106</w:t>
      </w:r>
      <w:r w:rsidR="00F22E00" w:rsidRPr="00F22E00">
        <w:rPr>
          <w:rFonts w:ascii="Arial" w:hAnsi="Arial" w:cs="Arial" w:hint="eastAsia"/>
          <w:sz w:val="24"/>
          <w:szCs w:val="24"/>
        </w:rPr>
        <w:t>万</w:t>
      </w:r>
      <w:r w:rsidR="00AF0ED8" w:rsidRPr="00874D2C">
        <w:rPr>
          <w:rFonts w:ascii="Arial" w:hAnsi="Arial" w:cs="Arial" w:hint="eastAsia"/>
          <w:sz w:val="24"/>
          <w:szCs w:val="24"/>
        </w:rPr>
        <w:t>元</w:t>
      </w:r>
      <w:r w:rsidR="00874D2C" w:rsidRPr="00874D2C">
        <w:rPr>
          <w:rFonts w:ascii="Arial" w:hAnsi="Arial" w:cs="Arial" w:hint="eastAsia"/>
          <w:sz w:val="24"/>
          <w:szCs w:val="24"/>
        </w:rPr>
        <w:t>（</w:t>
      </w:r>
      <w:r w:rsidR="003318C4">
        <w:rPr>
          <w:rFonts w:ascii="Arial" w:hAnsi="Arial" w:cs="Arial" w:hint="eastAsia"/>
          <w:sz w:val="24"/>
          <w:szCs w:val="24"/>
        </w:rPr>
        <w:t>对应</w:t>
      </w:r>
      <w:r w:rsidR="00874D2C">
        <w:rPr>
          <w:rFonts w:ascii="Arial" w:hAnsi="Arial" w:cs="Arial" w:hint="eastAsia"/>
          <w:sz w:val="24"/>
          <w:szCs w:val="24"/>
        </w:rPr>
        <w:t>2023</w:t>
      </w:r>
      <w:r w:rsidR="00874D2C" w:rsidRPr="00874D2C">
        <w:rPr>
          <w:rFonts w:ascii="Arial" w:hAnsi="Arial" w:cs="Arial" w:hint="eastAsia"/>
          <w:sz w:val="24"/>
          <w:szCs w:val="24"/>
        </w:rPr>
        <w:t>年</w:t>
      </w:r>
      <w:r w:rsidR="00874D2C">
        <w:rPr>
          <w:rFonts w:ascii="Arial" w:hAnsi="Arial" w:cs="Arial" w:hint="eastAsia"/>
          <w:sz w:val="24"/>
          <w:szCs w:val="24"/>
        </w:rPr>
        <w:t>8</w:t>
      </w:r>
      <w:r w:rsidR="00874D2C" w:rsidRPr="00874D2C">
        <w:rPr>
          <w:rFonts w:ascii="Arial" w:hAnsi="Arial" w:cs="Arial" w:hint="eastAsia"/>
          <w:sz w:val="24"/>
          <w:szCs w:val="24"/>
        </w:rPr>
        <w:t>月</w:t>
      </w:r>
      <w:r w:rsidR="00874D2C">
        <w:rPr>
          <w:rFonts w:ascii="Arial" w:hAnsi="Arial" w:cs="Arial" w:hint="eastAsia"/>
          <w:sz w:val="24"/>
          <w:szCs w:val="24"/>
        </w:rPr>
        <w:t>18</w:t>
      </w:r>
      <w:r w:rsidR="00874D2C" w:rsidRPr="00874D2C">
        <w:rPr>
          <w:rFonts w:ascii="Arial" w:hAnsi="Arial" w:cs="Arial" w:hint="eastAsia"/>
          <w:sz w:val="24"/>
          <w:szCs w:val="24"/>
        </w:rPr>
        <w:t>日第五届董事会第十八次会议审议通过的公司与天瑞公司签订的销售合同的相关款项）</w:t>
      </w:r>
      <w:r w:rsidR="00AF0ED8" w:rsidRPr="000F18F1">
        <w:rPr>
          <w:rFonts w:ascii="Arial" w:hAnsi="Arial" w:cs="Arial" w:hint="eastAsia"/>
          <w:sz w:val="24"/>
          <w:szCs w:val="24"/>
        </w:rPr>
        <w:t>。</w:t>
      </w:r>
    </w:p>
    <w:p w:rsidR="00A757A1" w:rsidRDefault="00AF0ED8" w:rsidP="00E67C0D">
      <w:pPr>
        <w:spacing w:beforeLines="25" w:before="78" w:line="360" w:lineRule="auto"/>
        <w:ind w:firstLineChars="200" w:firstLine="482"/>
        <w:jc w:val="left"/>
        <w:rPr>
          <w:rFonts w:ascii="Arial" w:hAnsi="Arial" w:cs="Arial"/>
          <w:b/>
          <w:sz w:val="24"/>
          <w:szCs w:val="24"/>
        </w:rPr>
      </w:pPr>
      <w:r>
        <w:rPr>
          <w:rFonts w:ascii="Arial" w:hAnsi="Arial" w:cs="Arial" w:hint="eastAsia"/>
          <w:b/>
          <w:sz w:val="24"/>
          <w:szCs w:val="24"/>
        </w:rPr>
        <w:t>七</w:t>
      </w:r>
      <w:r>
        <w:rPr>
          <w:rFonts w:ascii="Arial" w:hAnsi="Arial" w:cs="Arial"/>
          <w:b/>
          <w:sz w:val="24"/>
          <w:szCs w:val="24"/>
        </w:rPr>
        <w:t>、</w:t>
      </w:r>
      <w:r>
        <w:rPr>
          <w:rFonts w:ascii="Arial" w:hAnsi="Arial" w:cs="Arial" w:hint="eastAsia"/>
          <w:b/>
          <w:sz w:val="24"/>
          <w:szCs w:val="24"/>
        </w:rPr>
        <w:t>独立董事</w:t>
      </w:r>
      <w:r w:rsidR="007113F0">
        <w:rPr>
          <w:rFonts w:ascii="Arial" w:hAnsi="Arial" w:cs="Arial" w:hint="eastAsia"/>
          <w:b/>
          <w:sz w:val="24"/>
          <w:szCs w:val="24"/>
        </w:rPr>
        <w:t>专门会议</w:t>
      </w:r>
      <w:r>
        <w:rPr>
          <w:rFonts w:ascii="Arial" w:hAnsi="Arial" w:cs="Arial" w:hint="eastAsia"/>
          <w:b/>
          <w:sz w:val="24"/>
          <w:szCs w:val="24"/>
        </w:rPr>
        <w:t>意见</w:t>
      </w:r>
    </w:p>
    <w:p w:rsidR="00A757A1" w:rsidRDefault="00030FCE" w:rsidP="00E67C0D">
      <w:pPr>
        <w:spacing w:beforeLines="25" w:before="78" w:line="360" w:lineRule="auto"/>
        <w:ind w:firstLineChars="200" w:firstLine="480"/>
        <w:jc w:val="left"/>
        <w:rPr>
          <w:rFonts w:ascii="Arial" w:hAnsi="Times New Roman" w:cs="Arial"/>
          <w:color w:val="000000"/>
          <w:kern w:val="0"/>
          <w:sz w:val="24"/>
          <w:szCs w:val="24"/>
        </w:rPr>
      </w:pPr>
      <w:r w:rsidRPr="000069B6">
        <w:rPr>
          <w:rFonts w:ascii="Arial" w:hAnsi="Times New Roman" w:cs="Arial" w:hint="eastAsia"/>
          <w:color w:val="000000"/>
          <w:kern w:val="0"/>
          <w:sz w:val="24"/>
          <w:szCs w:val="24"/>
        </w:rPr>
        <w:t>本次公司</w:t>
      </w:r>
      <w:r w:rsidRPr="00385745">
        <w:rPr>
          <w:rFonts w:ascii="Arial" w:hAnsi="Times New Roman" w:cs="Arial" w:hint="eastAsia"/>
          <w:color w:val="000000"/>
          <w:kern w:val="0"/>
          <w:sz w:val="24"/>
          <w:szCs w:val="24"/>
        </w:rPr>
        <w:t>关联交易事项在提交董事会审议前已经第六届董事会独立董事第</w:t>
      </w:r>
      <w:r w:rsidR="007F53F3" w:rsidRPr="00385745">
        <w:rPr>
          <w:rFonts w:ascii="Arial" w:hAnsi="Times New Roman" w:cs="Arial"/>
          <w:color w:val="000000"/>
          <w:kern w:val="0"/>
          <w:sz w:val="24"/>
          <w:szCs w:val="24"/>
        </w:rPr>
        <w:t>五</w:t>
      </w:r>
      <w:r w:rsidRPr="00175D01">
        <w:rPr>
          <w:rFonts w:ascii="Arial" w:hAnsi="Times New Roman" w:cs="Arial" w:hint="eastAsia"/>
          <w:color w:val="000000"/>
          <w:kern w:val="0"/>
          <w:sz w:val="24"/>
          <w:szCs w:val="24"/>
        </w:rPr>
        <w:t>次专门会议审议通过，独立董事认为：</w:t>
      </w:r>
    </w:p>
    <w:p w:rsidR="00A757A1" w:rsidRDefault="00030FCE" w:rsidP="00E67C0D">
      <w:pPr>
        <w:spacing w:beforeLines="15" w:before="46" w:line="360" w:lineRule="auto"/>
        <w:ind w:firstLineChars="200" w:firstLine="480"/>
        <w:jc w:val="left"/>
        <w:rPr>
          <w:rFonts w:ascii="Arial" w:hAnsi="Arial" w:cs="Arial"/>
          <w:color w:val="000000"/>
          <w:kern w:val="0"/>
          <w:sz w:val="24"/>
          <w:szCs w:val="24"/>
        </w:rPr>
      </w:pPr>
      <w:r w:rsidRPr="00030FCE">
        <w:rPr>
          <w:rFonts w:ascii="Arial" w:hAnsi="Arial" w:cs="Arial"/>
          <w:sz w:val="24"/>
          <w:szCs w:val="24"/>
        </w:rPr>
        <w:t>本次</w:t>
      </w:r>
      <w:r w:rsidR="007113F0">
        <w:rPr>
          <w:rFonts w:ascii="Arial" w:hAnsi="Arial" w:cs="Arial"/>
          <w:sz w:val="24"/>
          <w:szCs w:val="24"/>
        </w:rPr>
        <w:t>公司</w:t>
      </w:r>
      <w:r w:rsidRPr="00030FCE">
        <w:rPr>
          <w:rFonts w:ascii="Arial" w:hAnsi="Arial" w:cs="Arial"/>
          <w:sz w:val="24"/>
          <w:szCs w:val="24"/>
        </w:rPr>
        <w:t>因中标关联方招标项目与关联人发生关联交易，</w:t>
      </w:r>
      <w:r>
        <w:rPr>
          <w:rFonts w:ascii="Arial" w:hAnsi="Arial" w:cs="Arial"/>
          <w:sz w:val="24"/>
          <w:szCs w:val="24"/>
        </w:rPr>
        <w:t>属于正常的</w:t>
      </w:r>
      <w:r w:rsidRPr="00030FCE">
        <w:rPr>
          <w:rFonts w:ascii="Arial" w:hAnsi="Arial" w:cs="Arial"/>
          <w:sz w:val="24"/>
          <w:szCs w:val="24"/>
        </w:rPr>
        <w:t>经营活动</w:t>
      </w:r>
      <w:r>
        <w:rPr>
          <w:rFonts w:ascii="Arial" w:hAnsi="Arial" w:cs="Arial"/>
          <w:sz w:val="24"/>
          <w:szCs w:val="24"/>
        </w:rPr>
        <w:t>，符合</w:t>
      </w:r>
      <w:r w:rsidR="007113F0">
        <w:rPr>
          <w:rFonts w:ascii="Arial" w:hAnsi="Arial" w:cs="Arial"/>
          <w:sz w:val="24"/>
          <w:szCs w:val="24"/>
        </w:rPr>
        <w:t>公司</w:t>
      </w:r>
      <w:r w:rsidRPr="00030FCE">
        <w:rPr>
          <w:rFonts w:ascii="Arial" w:hAnsi="Arial" w:cs="Arial"/>
          <w:sz w:val="24"/>
          <w:szCs w:val="24"/>
        </w:rPr>
        <w:t>业务发展所需，具有必要性及合理性。</w:t>
      </w:r>
      <w:r>
        <w:rPr>
          <w:rFonts w:ascii="Arial" w:hAnsi="Times New Roman" w:cs="Arial" w:hint="eastAsia"/>
          <w:color w:val="000000"/>
          <w:kern w:val="0"/>
          <w:sz w:val="24"/>
          <w:szCs w:val="24"/>
        </w:rPr>
        <w:t>交易价格遵循市场定价原则，</w:t>
      </w:r>
      <w:r w:rsidRPr="00030FCE">
        <w:rPr>
          <w:rFonts w:ascii="Arial" w:hAnsi="Arial" w:cs="Arial"/>
          <w:sz w:val="24"/>
          <w:szCs w:val="24"/>
        </w:rPr>
        <w:t>通过公开招投标方式确定，</w:t>
      </w:r>
      <w:r>
        <w:rPr>
          <w:rFonts w:ascii="Arial" w:hAnsi="Arial" w:cs="Arial" w:hint="eastAsia"/>
          <w:sz w:val="24"/>
          <w:szCs w:val="24"/>
        </w:rPr>
        <w:t>定价公允合理</w:t>
      </w:r>
      <w:r w:rsidRPr="00030FCE">
        <w:rPr>
          <w:rFonts w:ascii="Arial" w:hAnsi="Arial" w:cs="Arial"/>
          <w:sz w:val="24"/>
          <w:szCs w:val="24"/>
        </w:rPr>
        <w:t>，不存在损害公司及非关联股东尤其是中小股东利益的情形</w:t>
      </w:r>
      <w:r>
        <w:rPr>
          <w:rFonts w:ascii="Arial" w:hAnsi="Arial" w:cs="Arial" w:hint="eastAsia"/>
          <w:sz w:val="24"/>
          <w:szCs w:val="24"/>
        </w:rPr>
        <w:t>。</w:t>
      </w:r>
      <w:r>
        <w:rPr>
          <w:rFonts w:ascii="Arial" w:hAnsi="Times New Roman" w:cs="Arial" w:hint="eastAsia"/>
          <w:color w:val="000000"/>
          <w:kern w:val="0"/>
          <w:sz w:val="24"/>
          <w:szCs w:val="24"/>
        </w:rPr>
        <w:t>该关联交易不会影响公司的独立性，不会造成公司对关联方的依赖</w:t>
      </w:r>
      <w:r>
        <w:rPr>
          <w:rFonts w:ascii="Arial" w:hAnsi="Arial" w:cs="Arial" w:hint="eastAsia"/>
          <w:color w:val="000000"/>
          <w:kern w:val="0"/>
          <w:sz w:val="24"/>
          <w:szCs w:val="24"/>
        </w:rPr>
        <w:t>。</w:t>
      </w:r>
    </w:p>
    <w:p w:rsidR="00A757A1" w:rsidRDefault="007113F0" w:rsidP="00E67C0D">
      <w:pPr>
        <w:spacing w:beforeLines="15" w:before="46" w:line="360" w:lineRule="auto"/>
        <w:ind w:firstLine="482"/>
        <w:jc w:val="left"/>
        <w:rPr>
          <w:rFonts w:ascii="Arial" w:hAnsi="Arial" w:cs="Arial"/>
          <w:color w:val="000000"/>
          <w:kern w:val="0"/>
          <w:sz w:val="24"/>
          <w:szCs w:val="24"/>
        </w:rPr>
      </w:pPr>
      <w:r>
        <w:rPr>
          <w:rFonts w:ascii="Arial" w:hAnsi="Arial" w:cs="Arial" w:hint="eastAsia"/>
          <w:color w:val="000000"/>
          <w:kern w:val="0"/>
          <w:sz w:val="24"/>
          <w:szCs w:val="24"/>
        </w:rPr>
        <w:t>鉴于上述原因，我们同意公司拟与天瑞公司签署中标项目合同暨关联交易的事项，并同意将该议案提交公司第六届董事会第</w:t>
      </w:r>
      <w:r w:rsidR="007F53F3">
        <w:rPr>
          <w:rFonts w:ascii="Arial" w:hAnsi="Arial" w:cs="Arial"/>
          <w:color w:val="000000"/>
          <w:kern w:val="0"/>
          <w:sz w:val="24"/>
          <w:szCs w:val="24"/>
        </w:rPr>
        <w:t>十</w:t>
      </w:r>
      <w:r>
        <w:rPr>
          <w:rFonts w:ascii="Arial" w:hAnsi="Arial" w:cs="Arial" w:hint="eastAsia"/>
          <w:color w:val="000000"/>
          <w:kern w:val="0"/>
          <w:sz w:val="24"/>
          <w:szCs w:val="24"/>
        </w:rPr>
        <w:t>次会议审议，关联董事应当回避表决。</w:t>
      </w:r>
    </w:p>
    <w:p w:rsidR="00A757A1" w:rsidRDefault="00AF0ED8" w:rsidP="00E67C0D">
      <w:pPr>
        <w:spacing w:beforeLines="25" w:before="78" w:line="360" w:lineRule="auto"/>
        <w:ind w:firstLineChars="200" w:firstLine="482"/>
        <w:jc w:val="left"/>
        <w:rPr>
          <w:rFonts w:ascii="Times New Roman" w:hAnsi="宋体"/>
          <w:b/>
          <w:sz w:val="24"/>
          <w:szCs w:val="24"/>
        </w:rPr>
      </w:pPr>
      <w:r>
        <w:rPr>
          <w:rFonts w:ascii="Arial" w:hAnsi="Arial" w:cs="Arial" w:hint="eastAsia"/>
          <w:b/>
          <w:color w:val="000000"/>
          <w:kern w:val="0"/>
          <w:sz w:val="24"/>
          <w:szCs w:val="24"/>
        </w:rPr>
        <w:t>八</w:t>
      </w:r>
      <w:r>
        <w:rPr>
          <w:rFonts w:ascii="Times New Roman" w:hAnsi="宋体" w:hint="eastAsia"/>
          <w:b/>
          <w:sz w:val="24"/>
          <w:szCs w:val="24"/>
        </w:rPr>
        <w:t>、监事会的审核意见</w:t>
      </w:r>
    </w:p>
    <w:p w:rsidR="009A4B4E" w:rsidRDefault="00AF0ED8" w:rsidP="00F669ED">
      <w:pPr>
        <w:autoSpaceDE w:val="0"/>
        <w:autoSpaceDN w:val="0"/>
        <w:adjustRightInd w:val="0"/>
        <w:spacing w:line="360" w:lineRule="auto"/>
        <w:ind w:firstLineChars="200" w:firstLine="480"/>
        <w:jc w:val="left"/>
        <w:rPr>
          <w:rFonts w:ascii="Arial" w:hAnsi="Times New Roman" w:cs="Arial"/>
          <w:kern w:val="0"/>
          <w:sz w:val="24"/>
          <w:szCs w:val="24"/>
        </w:rPr>
      </w:pPr>
      <w:r>
        <w:rPr>
          <w:rFonts w:ascii="Arial" w:hAnsi="Times New Roman" w:cs="Arial" w:hint="eastAsia"/>
          <w:kern w:val="0"/>
          <w:sz w:val="24"/>
          <w:szCs w:val="24"/>
        </w:rPr>
        <w:t>公司</w:t>
      </w:r>
      <w:r w:rsidR="007113F0">
        <w:rPr>
          <w:rFonts w:ascii="Arial" w:hAnsi="Times New Roman" w:cs="Arial" w:hint="eastAsia"/>
          <w:kern w:val="0"/>
          <w:sz w:val="24"/>
          <w:szCs w:val="24"/>
        </w:rPr>
        <w:t>于</w:t>
      </w:r>
      <w:r w:rsidR="007113F0">
        <w:rPr>
          <w:rFonts w:ascii="Arial" w:hAnsi="Times New Roman" w:cs="Arial" w:hint="eastAsia"/>
          <w:kern w:val="0"/>
          <w:sz w:val="24"/>
          <w:szCs w:val="24"/>
        </w:rPr>
        <w:t>202</w:t>
      </w:r>
      <w:r w:rsidR="007F53F3">
        <w:rPr>
          <w:rFonts w:ascii="Arial" w:hAnsi="Times New Roman" w:cs="Arial"/>
          <w:kern w:val="0"/>
          <w:sz w:val="24"/>
          <w:szCs w:val="24"/>
        </w:rPr>
        <w:t>5</w:t>
      </w:r>
      <w:r w:rsidR="007113F0">
        <w:rPr>
          <w:rFonts w:ascii="Arial" w:hAnsi="Times New Roman" w:cs="Arial" w:hint="eastAsia"/>
          <w:kern w:val="0"/>
          <w:sz w:val="24"/>
          <w:szCs w:val="24"/>
        </w:rPr>
        <w:t>年</w:t>
      </w:r>
      <w:r w:rsidR="007F53F3">
        <w:rPr>
          <w:rFonts w:ascii="Arial" w:hAnsi="Times New Roman" w:cs="Arial" w:hint="eastAsia"/>
          <w:kern w:val="0"/>
          <w:sz w:val="24"/>
          <w:szCs w:val="24"/>
        </w:rPr>
        <w:t>4</w:t>
      </w:r>
      <w:r w:rsidR="007113F0">
        <w:rPr>
          <w:rFonts w:ascii="Arial" w:hAnsi="Times New Roman" w:cs="Arial" w:hint="eastAsia"/>
          <w:kern w:val="0"/>
          <w:sz w:val="24"/>
          <w:szCs w:val="24"/>
        </w:rPr>
        <w:t>月</w:t>
      </w:r>
      <w:r w:rsidR="007113F0">
        <w:rPr>
          <w:rFonts w:ascii="Arial" w:hAnsi="Times New Roman" w:cs="Arial" w:hint="eastAsia"/>
          <w:kern w:val="0"/>
          <w:sz w:val="24"/>
          <w:szCs w:val="24"/>
        </w:rPr>
        <w:t>1</w:t>
      </w:r>
      <w:r w:rsidR="007113F0">
        <w:rPr>
          <w:rFonts w:ascii="Arial" w:hAnsi="Times New Roman" w:cs="Arial" w:hint="eastAsia"/>
          <w:kern w:val="0"/>
          <w:sz w:val="24"/>
          <w:szCs w:val="24"/>
        </w:rPr>
        <w:t>日召开的</w:t>
      </w:r>
      <w:r>
        <w:rPr>
          <w:rFonts w:ascii="Arial" w:hAnsi="Times New Roman" w:cs="Arial" w:hint="eastAsia"/>
          <w:kern w:val="0"/>
          <w:sz w:val="24"/>
          <w:szCs w:val="24"/>
        </w:rPr>
        <w:t>第六届监事会第</w:t>
      </w:r>
      <w:r w:rsidR="007F53F3">
        <w:rPr>
          <w:rFonts w:ascii="Arial" w:hAnsi="Times New Roman" w:cs="Arial"/>
          <w:kern w:val="0"/>
          <w:sz w:val="24"/>
          <w:szCs w:val="24"/>
        </w:rPr>
        <w:t>八</w:t>
      </w:r>
      <w:r>
        <w:rPr>
          <w:rFonts w:ascii="Arial" w:hAnsi="Times New Roman" w:cs="Arial" w:hint="eastAsia"/>
          <w:kern w:val="0"/>
          <w:sz w:val="24"/>
          <w:szCs w:val="24"/>
        </w:rPr>
        <w:t>次会议审议通过了《关于公司拟</w:t>
      </w:r>
      <w:r w:rsidR="007113F0">
        <w:rPr>
          <w:rFonts w:ascii="Arial" w:hAnsi="Times New Roman" w:cs="Arial" w:hint="eastAsia"/>
          <w:kern w:val="0"/>
          <w:sz w:val="24"/>
          <w:szCs w:val="24"/>
        </w:rPr>
        <w:t>签署</w:t>
      </w:r>
      <w:r>
        <w:rPr>
          <w:rFonts w:ascii="Arial" w:hAnsi="Times New Roman" w:cs="Arial" w:hint="eastAsia"/>
          <w:kern w:val="0"/>
          <w:sz w:val="24"/>
          <w:szCs w:val="24"/>
        </w:rPr>
        <w:t>中标项目合同暨关联交易的议案》，监事会认为：</w:t>
      </w:r>
    </w:p>
    <w:p w:rsidR="007113F0" w:rsidRDefault="007113F0" w:rsidP="00AC2399">
      <w:pPr>
        <w:spacing w:line="360" w:lineRule="auto"/>
        <w:ind w:firstLineChars="200" w:firstLine="480"/>
        <w:jc w:val="left"/>
        <w:rPr>
          <w:rFonts w:ascii="Arial" w:hAnsi="Times New Roman" w:cs="Arial"/>
          <w:kern w:val="0"/>
          <w:sz w:val="24"/>
          <w:szCs w:val="24"/>
        </w:rPr>
      </w:pPr>
      <w:bookmarkStart w:id="3" w:name="_Hlk509442128"/>
      <w:r>
        <w:rPr>
          <w:rFonts w:ascii="Arial" w:hAnsi="Times New Roman" w:cs="Arial" w:hint="eastAsia"/>
          <w:kern w:val="0"/>
          <w:sz w:val="24"/>
          <w:szCs w:val="24"/>
        </w:rPr>
        <w:t>本次公司因中标与关联人发生关联交易属于正常的商业</w:t>
      </w:r>
      <w:r w:rsidRPr="007113F0">
        <w:rPr>
          <w:rFonts w:ascii="Arial" w:hAnsi="Times New Roman" w:cs="Arial" w:hint="eastAsia"/>
          <w:kern w:val="0"/>
          <w:sz w:val="24"/>
          <w:szCs w:val="24"/>
        </w:rPr>
        <w:t>行为，符合公司经营活动开展</w:t>
      </w:r>
      <w:r>
        <w:rPr>
          <w:rFonts w:ascii="Arial" w:hAnsi="Times New Roman" w:cs="Arial" w:hint="eastAsia"/>
          <w:kern w:val="0"/>
          <w:sz w:val="24"/>
          <w:szCs w:val="24"/>
        </w:rPr>
        <w:t>及业务发展所需，具有必要性及合理性。</w:t>
      </w:r>
      <w:r>
        <w:rPr>
          <w:rFonts w:ascii="Arial" w:hAnsi="Times New Roman" w:cs="Arial" w:hint="eastAsia"/>
          <w:color w:val="000000"/>
          <w:kern w:val="0"/>
          <w:sz w:val="24"/>
          <w:szCs w:val="24"/>
        </w:rPr>
        <w:t>交易价格</w:t>
      </w:r>
      <w:r w:rsidRPr="00030FCE">
        <w:rPr>
          <w:rFonts w:ascii="Arial" w:hAnsi="Arial" w:cs="Arial"/>
          <w:sz w:val="24"/>
          <w:szCs w:val="24"/>
        </w:rPr>
        <w:t>通过公开招投标方式确定，</w:t>
      </w:r>
      <w:r>
        <w:rPr>
          <w:rFonts w:ascii="Arial" w:hAnsi="Times New Roman" w:cs="Arial" w:hint="eastAsia"/>
          <w:color w:val="000000"/>
          <w:kern w:val="0"/>
          <w:sz w:val="24"/>
          <w:szCs w:val="24"/>
        </w:rPr>
        <w:t>遵循市场定价原则，</w:t>
      </w:r>
      <w:r>
        <w:rPr>
          <w:rFonts w:ascii="Arial" w:hAnsi="Arial" w:cs="Arial" w:hint="eastAsia"/>
          <w:sz w:val="24"/>
          <w:szCs w:val="24"/>
        </w:rPr>
        <w:t>定价公允合理</w:t>
      </w:r>
      <w:r w:rsidRPr="00030FCE">
        <w:rPr>
          <w:rFonts w:ascii="Arial" w:hAnsi="Arial" w:cs="Arial"/>
          <w:sz w:val="24"/>
          <w:szCs w:val="24"/>
        </w:rPr>
        <w:t>，不存在损害公司及非关联股东尤其是中小股东利益的情形</w:t>
      </w:r>
      <w:r>
        <w:rPr>
          <w:rFonts w:ascii="Arial" w:hAnsi="Arial" w:cs="Arial" w:hint="eastAsia"/>
          <w:sz w:val="24"/>
          <w:szCs w:val="24"/>
        </w:rPr>
        <w:t>。</w:t>
      </w:r>
      <w:r>
        <w:rPr>
          <w:rFonts w:ascii="Arial" w:hAnsi="Times New Roman" w:cs="Arial" w:hint="eastAsia"/>
          <w:color w:val="000000"/>
          <w:kern w:val="0"/>
          <w:sz w:val="24"/>
          <w:szCs w:val="24"/>
        </w:rPr>
        <w:t>该关联交易不会影响公司的独立性，不会造成公司对关联方的依赖</w:t>
      </w:r>
      <w:r>
        <w:rPr>
          <w:rFonts w:ascii="Arial" w:hAnsi="Arial" w:cs="Arial" w:hint="eastAsia"/>
          <w:color w:val="000000"/>
          <w:kern w:val="0"/>
          <w:sz w:val="24"/>
          <w:szCs w:val="24"/>
        </w:rPr>
        <w:t>。</w:t>
      </w:r>
    </w:p>
    <w:bookmarkEnd w:id="3"/>
    <w:p w:rsidR="00485DC9" w:rsidRDefault="00AF0ED8" w:rsidP="00AC2399">
      <w:pPr>
        <w:spacing w:line="360" w:lineRule="auto"/>
        <w:ind w:firstLineChars="200" w:firstLine="480"/>
        <w:jc w:val="left"/>
        <w:rPr>
          <w:rFonts w:ascii="Arial" w:hAnsi="Arial" w:cs="Arial"/>
          <w:kern w:val="0"/>
          <w:sz w:val="24"/>
          <w:szCs w:val="24"/>
        </w:rPr>
      </w:pPr>
      <w:r>
        <w:rPr>
          <w:rFonts w:ascii="Arial" w:hAnsi="Arial" w:cs="Arial"/>
          <w:kern w:val="0"/>
          <w:sz w:val="24"/>
          <w:szCs w:val="24"/>
        </w:rPr>
        <w:t>上述关联交易审批程序与表决程序</w:t>
      </w:r>
      <w:r>
        <w:rPr>
          <w:rFonts w:ascii="Arial" w:hAnsi="Arial" w:cs="Arial" w:hint="eastAsia"/>
          <w:kern w:val="0"/>
          <w:sz w:val="24"/>
          <w:szCs w:val="24"/>
        </w:rPr>
        <w:t>符合</w:t>
      </w:r>
      <w:r>
        <w:rPr>
          <w:rFonts w:ascii="Arial" w:hAnsi="Arial" w:cs="Arial"/>
          <w:kern w:val="0"/>
          <w:sz w:val="24"/>
          <w:szCs w:val="24"/>
        </w:rPr>
        <w:t>《公司法》《</w:t>
      </w:r>
      <w:r>
        <w:rPr>
          <w:rFonts w:ascii="Arial" w:hAnsi="Arial" w:cs="Arial" w:hint="eastAsia"/>
          <w:kern w:val="0"/>
          <w:sz w:val="24"/>
          <w:szCs w:val="24"/>
        </w:rPr>
        <w:t>深圳证券交易所创业板股票上市规则</w:t>
      </w:r>
      <w:r>
        <w:rPr>
          <w:rFonts w:ascii="Arial" w:hAnsi="Arial" w:cs="Arial"/>
          <w:kern w:val="0"/>
          <w:sz w:val="24"/>
          <w:szCs w:val="24"/>
        </w:rPr>
        <w:t>》等相关法律法规、规范性文件以及《公司章程》的有关规定，不存在损害公司和股东特别是中小股东利益的情形。</w:t>
      </w:r>
    </w:p>
    <w:p w:rsidR="00485DC9" w:rsidRDefault="00AF0ED8" w:rsidP="00E67C0D">
      <w:pPr>
        <w:spacing w:beforeLines="25" w:before="78" w:line="360" w:lineRule="auto"/>
        <w:ind w:firstLineChars="200" w:firstLine="482"/>
        <w:jc w:val="left"/>
        <w:rPr>
          <w:rFonts w:ascii="Times New Roman" w:hAnsi="宋体"/>
          <w:b/>
          <w:sz w:val="24"/>
          <w:szCs w:val="24"/>
        </w:rPr>
      </w:pPr>
      <w:r>
        <w:rPr>
          <w:rFonts w:ascii="Arial" w:hAnsi="Arial" w:cs="Arial" w:hint="eastAsia"/>
          <w:b/>
          <w:color w:val="000000"/>
          <w:kern w:val="0"/>
          <w:sz w:val="24"/>
          <w:szCs w:val="24"/>
        </w:rPr>
        <w:t>九</w:t>
      </w:r>
      <w:r>
        <w:rPr>
          <w:rFonts w:ascii="Times New Roman" w:hAnsi="宋体" w:hint="eastAsia"/>
          <w:b/>
          <w:sz w:val="24"/>
          <w:szCs w:val="24"/>
        </w:rPr>
        <w:t>、保荐人的核查意见</w:t>
      </w:r>
    </w:p>
    <w:p w:rsidR="00A757A1" w:rsidRDefault="00AF0ED8" w:rsidP="00E67C0D">
      <w:pPr>
        <w:spacing w:beforeLines="15" w:before="46" w:line="360" w:lineRule="auto"/>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经核查，保荐人认为：</w:t>
      </w:r>
      <w:r w:rsidR="007F7D6F" w:rsidRPr="007F7D6F">
        <w:rPr>
          <w:rFonts w:ascii="Arial" w:hAnsi="Arial" w:cs="Arial" w:hint="eastAsia"/>
          <w:color w:val="000000"/>
          <w:kern w:val="0"/>
          <w:sz w:val="24"/>
          <w:szCs w:val="24"/>
        </w:rPr>
        <w:t>公司本次拟与关联方签署中标项目合同暨关联交易事项已经独立董事专门会议审议通过，已经公司董事会和监事会审议批准，关联董事回避表决，上述决策程序符合《深圳证券交易所创业板股票上市规则》《深圳证券交易所上市公司自律监管指引第</w:t>
      </w:r>
      <w:r w:rsidR="007F7D6F" w:rsidRPr="007F7D6F">
        <w:rPr>
          <w:rFonts w:ascii="Arial" w:hAnsi="Arial" w:cs="Arial" w:hint="eastAsia"/>
          <w:color w:val="000000"/>
          <w:kern w:val="0"/>
          <w:sz w:val="24"/>
          <w:szCs w:val="24"/>
        </w:rPr>
        <w:t>2</w:t>
      </w:r>
      <w:r w:rsidR="007F7D6F" w:rsidRPr="007F7D6F">
        <w:rPr>
          <w:rFonts w:ascii="Arial" w:hAnsi="Arial" w:cs="Arial" w:hint="eastAsia"/>
          <w:color w:val="000000"/>
          <w:kern w:val="0"/>
          <w:sz w:val="24"/>
          <w:szCs w:val="24"/>
        </w:rPr>
        <w:t>号——创业板上市公司规范运作》等有关规定的要求。</w:t>
      </w:r>
    </w:p>
    <w:p w:rsidR="00A757A1" w:rsidRDefault="00AC2399" w:rsidP="00E67C0D">
      <w:pPr>
        <w:spacing w:beforeLines="15" w:before="46" w:line="360" w:lineRule="auto"/>
        <w:ind w:firstLineChars="200" w:firstLine="480"/>
        <w:jc w:val="left"/>
        <w:rPr>
          <w:rFonts w:ascii="Arial" w:hAnsi="Arial" w:cs="Arial"/>
          <w:color w:val="000000"/>
          <w:kern w:val="0"/>
          <w:sz w:val="24"/>
          <w:szCs w:val="24"/>
          <w:lang w:val="zh-CN"/>
        </w:rPr>
      </w:pPr>
      <w:r>
        <w:rPr>
          <w:rFonts w:ascii="Arial" w:hAnsi="Arial" w:cs="Arial"/>
          <w:color w:val="000000"/>
          <w:kern w:val="0"/>
          <w:sz w:val="24"/>
          <w:szCs w:val="24"/>
        </w:rPr>
        <w:t>综上，</w:t>
      </w:r>
      <w:r w:rsidR="00AF0ED8">
        <w:rPr>
          <w:rFonts w:ascii="Arial" w:hAnsi="Arial" w:cs="Arial" w:hint="eastAsia"/>
          <w:color w:val="000000"/>
          <w:kern w:val="0"/>
          <w:sz w:val="24"/>
          <w:szCs w:val="24"/>
        </w:rPr>
        <w:t>保荐人</w:t>
      </w:r>
      <w:r>
        <w:rPr>
          <w:rFonts w:ascii="Arial" w:hAnsi="Arial" w:cs="Arial" w:hint="eastAsia"/>
          <w:color w:val="000000"/>
          <w:kern w:val="0"/>
          <w:sz w:val="24"/>
          <w:szCs w:val="24"/>
        </w:rPr>
        <w:t>对</w:t>
      </w:r>
      <w:r w:rsidRPr="00AC2399">
        <w:rPr>
          <w:rFonts w:ascii="Arial" w:hAnsi="Arial" w:cs="Arial" w:hint="eastAsia"/>
          <w:color w:val="000000"/>
          <w:kern w:val="0"/>
          <w:sz w:val="24"/>
          <w:szCs w:val="24"/>
        </w:rPr>
        <w:t>公司本次拟与关联方签署中标项目合同暨关联交易事项</w:t>
      </w:r>
      <w:r w:rsidR="00AF0ED8">
        <w:rPr>
          <w:rFonts w:ascii="Arial" w:hAnsi="Arial" w:cs="Arial" w:hint="eastAsia"/>
          <w:color w:val="000000"/>
          <w:kern w:val="0"/>
          <w:sz w:val="24"/>
          <w:szCs w:val="24"/>
        </w:rPr>
        <w:t>无异议。</w:t>
      </w:r>
    </w:p>
    <w:p w:rsidR="00A757A1" w:rsidRDefault="00AF0ED8" w:rsidP="00E67C0D">
      <w:pPr>
        <w:spacing w:beforeLines="50" w:before="156" w:line="360" w:lineRule="auto"/>
        <w:ind w:firstLineChars="200" w:firstLine="482"/>
        <w:jc w:val="left"/>
        <w:rPr>
          <w:rFonts w:ascii="Times New Roman" w:hAnsi="宋体"/>
          <w:b/>
          <w:sz w:val="24"/>
          <w:szCs w:val="24"/>
        </w:rPr>
      </w:pPr>
      <w:r>
        <w:rPr>
          <w:rFonts w:ascii="Times New Roman" w:hAnsi="宋体" w:hint="eastAsia"/>
          <w:b/>
          <w:sz w:val="24"/>
          <w:szCs w:val="24"/>
        </w:rPr>
        <w:t>十、备查文件</w:t>
      </w:r>
    </w:p>
    <w:p w:rsidR="00DE4040" w:rsidRDefault="00AF0ED8">
      <w:pPr>
        <w:autoSpaceDE w:val="0"/>
        <w:autoSpaceDN w:val="0"/>
        <w:adjustRightInd w:val="0"/>
        <w:spacing w:line="360" w:lineRule="auto"/>
        <w:ind w:firstLineChars="200" w:firstLine="480"/>
        <w:jc w:val="left"/>
        <w:outlineLvl w:val="0"/>
        <w:rPr>
          <w:rFonts w:ascii="Arial" w:hAnsi="Times New Roman" w:cs="Arial"/>
          <w:color w:val="000000"/>
          <w:kern w:val="0"/>
          <w:sz w:val="24"/>
          <w:szCs w:val="24"/>
        </w:rPr>
      </w:pPr>
      <w:r>
        <w:rPr>
          <w:rFonts w:ascii="Arial" w:hAnsi="Arial" w:cs="Arial"/>
          <w:color w:val="000000"/>
          <w:kern w:val="0"/>
          <w:sz w:val="24"/>
          <w:szCs w:val="24"/>
        </w:rPr>
        <w:t>1</w:t>
      </w:r>
      <w:r>
        <w:rPr>
          <w:rFonts w:ascii="Arial" w:hAnsi="Times New Roman" w:cs="Arial"/>
          <w:color w:val="000000"/>
          <w:kern w:val="0"/>
          <w:sz w:val="24"/>
          <w:szCs w:val="24"/>
        </w:rPr>
        <w:t>、第</w:t>
      </w:r>
      <w:r>
        <w:rPr>
          <w:rFonts w:ascii="Arial" w:hAnsi="Times New Roman" w:cs="Arial" w:hint="eastAsia"/>
          <w:color w:val="000000"/>
          <w:kern w:val="0"/>
          <w:sz w:val="24"/>
          <w:szCs w:val="24"/>
        </w:rPr>
        <w:t>六</w:t>
      </w:r>
      <w:r>
        <w:rPr>
          <w:rFonts w:ascii="Arial" w:hAnsi="Times New Roman" w:cs="Arial"/>
          <w:color w:val="000000"/>
          <w:kern w:val="0"/>
          <w:sz w:val="24"/>
          <w:szCs w:val="24"/>
        </w:rPr>
        <w:t>届董事会第</w:t>
      </w:r>
      <w:r w:rsidR="007F53F3">
        <w:rPr>
          <w:rFonts w:ascii="Arial" w:hAnsi="Times New Roman" w:cs="Arial"/>
          <w:color w:val="000000"/>
          <w:kern w:val="0"/>
          <w:sz w:val="24"/>
          <w:szCs w:val="24"/>
        </w:rPr>
        <w:t>十</w:t>
      </w:r>
      <w:r>
        <w:rPr>
          <w:rFonts w:ascii="Arial" w:hAnsi="Times New Roman" w:cs="Arial"/>
          <w:color w:val="000000"/>
          <w:kern w:val="0"/>
          <w:sz w:val="24"/>
          <w:szCs w:val="24"/>
        </w:rPr>
        <w:t>次会议决议；</w:t>
      </w:r>
    </w:p>
    <w:p w:rsidR="00DE4040" w:rsidRDefault="003318C4">
      <w:pPr>
        <w:autoSpaceDE w:val="0"/>
        <w:autoSpaceDN w:val="0"/>
        <w:adjustRightInd w:val="0"/>
        <w:spacing w:line="360" w:lineRule="auto"/>
        <w:ind w:firstLineChars="200" w:firstLine="480"/>
        <w:jc w:val="left"/>
        <w:rPr>
          <w:rFonts w:ascii="Arial" w:hAnsi="Times New Roman" w:cs="Arial"/>
          <w:color w:val="000000"/>
          <w:kern w:val="0"/>
          <w:sz w:val="24"/>
          <w:szCs w:val="24"/>
        </w:rPr>
      </w:pPr>
      <w:r>
        <w:rPr>
          <w:rFonts w:ascii="Arial" w:hAnsi="Arial" w:cs="Arial"/>
          <w:color w:val="000000"/>
          <w:kern w:val="0"/>
          <w:sz w:val="24"/>
          <w:szCs w:val="24"/>
        </w:rPr>
        <w:t>2</w:t>
      </w:r>
      <w:r w:rsidR="00AF0ED8">
        <w:rPr>
          <w:rFonts w:ascii="Arial" w:hAnsi="Times New Roman" w:cs="Arial"/>
          <w:color w:val="000000"/>
          <w:kern w:val="0"/>
          <w:sz w:val="24"/>
          <w:szCs w:val="24"/>
        </w:rPr>
        <w:t>、</w:t>
      </w:r>
      <w:r w:rsidR="00AF0ED8">
        <w:rPr>
          <w:rFonts w:ascii="Arial" w:hAnsi="Times New Roman" w:cs="Arial" w:hint="eastAsia"/>
          <w:color w:val="000000"/>
          <w:kern w:val="0"/>
          <w:sz w:val="24"/>
          <w:szCs w:val="24"/>
        </w:rPr>
        <w:t>第六届董事会独立董事第</w:t>
      </w:r>
      <w:r w:rsidR="007F53F3">
        <w:rPr>
          <w:rFonts w:ascii="Arial" w:hAnsi="Times New Roman" w:cs="Arial"/>
          <w:color w:val="000000"/>
          <w:kern w:val="0"/>
          <w:sz w:val="24"/>
          <w:szCs w:val="24"/>
        </w:rPr>
        <w:t>五</w:t>
      </w:r>
      <w:r w:rsidR="00AF0ED8">
        <w:rPr>
          <w:rFonts w:ascii="Arial" w:hAnsi="Times New Roman" w:cs="Arial" w:hint="eastAsia"/>
          <w:color w:val="000000"/>
          <w:kern w:val="0"/>
          <w:sz w:val="24"/>
          <w:szCs w:val="24"/>
        </w:rPr>
        <w:t>次专门会议决议；</w:t>
      </w:r>
    </w:p>
    <w:p w:rsidR="00DE4040" w:rsidRDefault="003318C4">
      <w:pPr>
        <w:autoSpaceDE w:val="0"/>
        <w:autoSpaceDN w:val="0"/>
        <w:adjustRightInd w:val="0"/>
        <w:spacing w:line="360" w:lineRule="auto"/>
        <w:ind w:firstLineChars="200" w:firstLine="480"/>
        <w:jc w:val="left"/>
        <w:rPr>
          <w:rFonts w:ascii="Arial" w:hAnsi="Times New Roman" w:cs="Arial"/>
          <w:color w:val="000000"/>
          <w:kern w:val="0"/>
          <w:sz w:val="24"/>
          <w:szCs w:val="24"/>
        </w:rPr>
      </w:pPr>
      <w:r>
        <w:rPr>
          <w:rFonts w:ascii="Arial" w:hAnsi="Times New Roman" w:cs="Arial"/>
          <w:color w:val="000000"/>
          <w:kern w:val="0"/>
          <w:sz w:val="24"/>
          <w:szCs w:val="24"/>
        </w:rPr>
        <w:t>3</w:t>
      </w:r>
      <w:r w:rsidR="00AF0ED8">
        <w:rPr>
          <w:rFonts w:ascii="Arial" w:hAnsi="Times New Roman" w:cs="Arial" w:hint="eastAsia"/>
          <w:color w:val="000000"/>
          <w:kern w:val="0"/>
          <w:sz w:val="24"/>
          <w:szCs w:val="24"/>
        </w:rPr>
        <w:t>、</w:t>
      </w:r>
      <w:r w:rsidR="007113F0">
        <w:rPr>
          <w:rFonts w:ascii="Arial" w:hAnsi="Times New Roman" w:cs="Arial" w:hint="eastAsia"/>
          <w:color w:val="000000"/>
          <w:kern w:val="0"/>
          <w:sz w:val="24"/>
          <w:szCs w:val="24"/>
        </w:rPr>
        <w:t>第六届董事会审计委员会第</w:t>
      </w:r>
      <w:r w:rsidR="007F53F3">
        <w:rPr>
          <w:rFonts w:ascii="Arial" w:hAnsi="Times New Roman" w:cs="Arial"/>
          <w:color w:val="000000"/>
          <w:kern w:val="0"/>
          <w:sz w:val="24"/>
          <w:szCs w:val="24"/>
        </w:rPr>
        <w:t>七</w:t>
      </w:r>
      <w:r w:rsidR="007113F0">
        <w:rPr>
          <w:rFonts w:ascii="Arial" w:hAnsi="Times New Roman" w:cs="Arial" w:hint="eastAsia"/>
          <w:color w:val="000000"/>
          <w:kern w:val="0"/>
          <w:sz w:val="24"/>
          <w:szCs w:val="24"/>
        </w:rPr>
        <w:t>次会议决议；</w:t>
      </w:r>
    </w:p>
    <w:p w:rsidR="003318C4" w:rsidRPr="003318C4" w:rsidRDefault="003318C4" w:rsidP="003318C4">
      <w:pPr>
        <w:autoSpaceDE w:val="0"/>
        <w:autoSpaceDN w:val="0"/>
        <w:adjustRightInd w:val="0"/>
        <w:spacing w:line="360" w:lineRule="auto"/>
        <w:ind w:firstLineChars="200" w:firstLine="480"/>
        <w:jc w:val="left"/>
        <w:outlineLvl w:val="0"/>
        <w:rPr>
          <w:rFonts w:ascii="Arial" w:hAnsi="Times New Roman" w:cs="Arial"/>
          <w:color w:val="000000"/>
          <w:kern w:val="0"/>
          <w:sz w:val="24"/>
          <w:szCs w:val="24"/>
        </w:rPr>
      </w:pPr>
      <w:r>
        <w:rPr>
          <w:rFonts w:ascii="Arial" w:hAnsi="Times New Roman" w:cs="Arial"/>
          <w:color w:val="000000"/>
          <w:kern w:val="0"/>
          <w:sz w:val="24"/>
          <w:szCs w:val="24"/>
        </w:rPr>
        <w:t>4</w:t>
      </w:r>
      <w:r>
        <w:rPr>
          <w:rFonts w:ascii="Arial" w:hAnsi="Times New Roman" w:cs="Arial" w:hint="eastAsia"/>
          <w:color w:val="000000"/>
          <w:kern w:val="0"/>
          <w:sz w:val="24"/>
          <w:szCs w:val="24"/>
        </w:rPr>
        <w:t>、第六届监事会第</w:t>
      </w:r>
      <w:r>
        <w:rPr>
          <w:rFonts w:ascii="Arial" w:hAnsi="Times New Roman" w:cs="Arial"/>
          <w:color w:val="000000"/>
          <w:kern w:val="0"/>
          <w:sz w:val="24"/>
          <w:szCs w:val="24"/>
        </w:rPr>
        <w:t>八</w:t>
      </w:r>
      <w:r>
        <w:rPr>
          <w:rFonts w:ascii="Arial" w:hAnsi="Times New Roman" w:cs="Arial" w:hint="eastAsia"/>
          <w:color w:val="000000"/>
          <w:kern w:val="0"/>
          <w:sz w:val="24"/>
          <w:szCs w:val="24"/>
        </w:rPr>
        <w:t>次会议决议；</w:t>
      </w:r>
    </w:p>
    <w:p w:rsidR="007C07B2" w:rsidRDefault="00AF0ED8">
      <w:pPr>
        <w:autoSpaceDE w:val="0"/>
        <w:autoSpaceDN w:val="0"/>
        <w:adjustRightInd w:val="0"/>
        <w:spacing w:line="360" w:lineRule="auto"/>
        <w:ind w:firstLineChars="200" w:firstLine="480"/>
        <w:jc w:val="left"/>
        <w:rPr>
          <w:rFonts w:ascii="Arial" w:hAnsi="Times New Roman" w:cs="Arial"/>
          <w:color w:val="000000"/>
          <w:kern w:val="0"/>
          <w:sz w:val="24"/>
          <w:szCs w:val="24"/>
        </w:rPr>
      </w:pPr>
      <w:r>
        <w:rPr>
          <w:rFonts w:ascii="Arial" w:hAnsi="Times New Roman" w:cs="Arial"/>
          <w:color w:val="000000"/>
          <w:kern w:val="0"/>
          <w:sz w:val="24"/>
          <w:szCs w:val="24"/>
        </w:rPr>
        <w:t>5</w:t>
      </w:r>
      <w:r>
        <w:rPr>
          <w:rFonts w:ascii="Arial" w:hAnsi="Times New Roman" w:cs="Arial" w:hint="eastAsia"/>
          <w:color w:val="000000"/>
          <w:kern w:val="0"/>
          <w:sz w:val="24"/>
          <w:szCs w:val="24"/>
        </w:rPr>
        <w:t>、</w:t>
      </w:r>
      <w:r w:rsidR="007C07B2" w:rsidRPr="007C07B2">
        <w:rPr>
          <w:rFonts w:ascii="Arial" w:hAnsi="Times New Roman" w:cs="Arial" w:hint="eastAsia"/>
          <w:color w:val="000000"/>
          <w:kern w:val="0"/>
          <w:sz w:val="24"/>
          <w:szCs w:val="24"/>
        </w:rPr>
        <w:t>华泰联合证券有限责任公司关于南京宝色股份公司拟签署中标项目合同暨关联交易的核查意见</w:t>
      </w:r>
      <w:r w:rsidR="007C07B2">
        <w:rPr>
          <w:rFonts w:ascii="Arial" w:hAnsi="Times New Roman" w:cs="Arial" w:hint="eastAsia"/>
          <w:color w:val="000000"/>
          <w:kern w:val="0"/>
          <w:sz w:val="24"/>
          <w:szCs w:val="24"/>
        </w:rPr>
        <w:t>；</w:t>
      </w:r>
    </w:p>
    <w:p w:rsidR="00DE4040" w:rsidRDefault="00AF0ED8">
      <w:pPr>
        <w:autoSpaceDE w:val="0"/>
        <w:autoSpaceDN w:val="0"/>
        <w:adjustRightInd w:val="0"/>
        <w:spacing w:line="360" w:lineRule="auto"/>
        <w:ind w:firstLineChars="200" w:firstLine="480"/>
        <w:jc w:val="left"/>
        <w:rPr>
          <w:rFonts w:ascii="Arial" w:hAnsi="Times New Roman" w:cs="Arial"/>
          <w:color w:val="000000"/>
          <w:kern w:val="0"/>
          <w:sz w:val="24"/>
          <w:szCs w:val="24"/>
        </w:rPr>
      </w:pPr>
      <w:r>
        <w:rPr>
          <w:rFonts w:ascii="Arial" w:hAnsi="Times New Roman" w:cs="Arial" w:hint="eastAsia"/>
          <w:color w:val="000000"/>
          <w:kern w:val="0"/>
          <w:sz w:val="24"/>
          <w:szCs w:val="24"/>
        </w:rPr>
        <w:t>6</w:t>
      </w:r>
      <w:r>
        <w:rPr>
          <w:rFonts w:ascii="Arial" w:hAnsi="Times New Roman" w:cs="Arial" w:hint="eastAsia"/>
          <w:color w:val="000000"/>
          <w:kern w:val="0"/>
          <w:sz w:val="24"/>
          <w:szCs w:val="24"/>
        </w:rPr>
        <w:t>、</w:t>
      </w:r>
      <w:r w:rsidR="007C07B2">
        <w:rPr>
          <w:rFonts w:ascii="Arial" w:hAnsi="Times New Roman" w:cs="Arial" w:hint="eastAsia"/>
          <w:color w:val="000000"/>
          <w:kern w:val="0"/>
          <w:sz w:val="24"/>
          <w:szCs w:val="24"/>
        </w:rPr>
        <w:t>拟签署</w:t>
      </w:r>
      <w:r w:rsidR="007C07B2">
        <w:rPr>
          <w:rFonts w:ascii="Arial" w:hAnsi="Times New Roman" w:cs="Arial"/>
          <w:color w:val="000000"/>
          <w:kern w:val="0"/>
          <w:sz w:val="24"/>
          <w:szCs w:val="24"/>
        </w:rPr>
        <w:t>的</w:t>
      </w:r>
      <w:r>
        <w:rPr>
          <w:rFonts w:ascii="Arial" w:hAnsi="Arial" w:cs="Arial" w:hint="eastAsia"/>
          <w:color w:val="000000"/>
          <w:kern w:val="0"/>
          <w:sz w:val="24"/>
          <w:szCs w:val="24"/>
        </w:rPr>
        <w:t>《陕西有色天宏瑞科硅材料有限责任公司</w:t>
      </w:r>
      <w:r w:rsidR="00A772C3">
        <w:rPr>
          <w:rFonts w:ascii="Arial" w:hAnsi="Arial" w:cs="Arial" w:hint="eastAsia"/>
          <w:color w:val="000000"/>
          <w:kern w:val="0"/>
          <w:sz w:val="24"/>
          <w:szCs w:val="24"/>
        </w:rPr>
        <w:t>年产</w:t>
      </w:r>
      <w:r w:rsidR="00A772C3">
        <w:rPr>
          <w:rFonts w:ascii="Arial" w:hAnsi="Arial" w:cs="Arial" w:hint="eastAsia"/>
          <w:color w:val="000000"/>
          <w:kern w:val="0"/>
          <w:sz w:val="24"/>
          <w:szCs w:val="24"/>
        </w:rPr>
        <w:t>800</w:t>
      </w:r>
      <w:r w:rsidR="00A772C3">
        <w:rPr>
          <w:rFonts w:ascii="Arial" w:hAnsi="Arial" w:cs="Arial" w:hint="eastAsia"/>
          <w:color w:val="000000"/>
          <w:kern w:val="0"/>
          <w:sz w:val="24"/>
          <w:szCs w:val="24"/>
        </w:rPr>
        <w:t>吨硅基电子特气制备充装项目压力容器</w:t>
      </w:r>
      <w:r>
        <w:rPr>
          <w:rFonts w:ascii="Arial" w:hAnsi="Arial" w:cs="Arial" w:hint="eastAsia"/>
          <w:color w:val="000000"/>
          <w:kern w:val="0"/>
          <w:sz w:val="24"/>
          <w:szCs w:val="24"/>
        </w:rPr>
        <w:t>采购合同》</w:t>
      </w:r>
      <w:r w:rsidR="00936950">
        <w:rPr>
          <w:rFonts w:ascii="Arial" w:hAnsi="Times New Roman" w:cs="Arial" w:hint="eastAsia"/>
          <w:color w:val="000000"/>
          <w:kern w:val="0"/>
          <w:sz w:val="24"/>
          <w:szCs w:val="24"/>
        </w:rPr>
        <w:t>；</w:t>
      </w:r>
    </w:p>
    <w:p w:rsidR="00936950" w:rsidRDefault="00936950">
      <w:pPr>
        <w:autoSpaceDE w:val="0"/>
        <w:autoSpaceDN w:val="0"/>
        <w:adjustRightInd w:val="0"/>
        <w:spacing w:line="360" w:lineRule="auto"/>
        <w:ind w:firstLineChars="200" w:firstLine="480"/>
        <w:jc w:val="left"/>
        <w:rPr>
          <w:rFonts w:ascii="Arial" w:hAnsi="宋体" w:cs="Arial"/>
          <w:sz w:val="24"/>
          <w:szCs w:val="24"/>
        </w:rPr>
      </w:pPr>
      <w:r>
        <w:rPr>
          <w:rFonts w:ascii="Arial" w:hAnsi="Times New Roman" w:cs="Arial" w:hint="eastAsia"/>
          <w:color w:val="000000"/>
          <w:kern w:val="0"/>
          <w:sz w:val="24"/>
          <w:szCs w:val="24"/>
        </w:rPr>
        <w:t>7</w:t>
      </w:r>
      <w:r>
        <w:rPr>
          <w:rFonts w:ascii="Arial" w:hAnsi="Times New Roman" w:cs="Arial" w:hint="eastAsia"/>
          <w:color w:val="000000"/>
          <w:kern w:val="0"/>
          <w:sz w:val="24"/>
          <w:szCs w:val="24"/>
        </w:rPr>
        <w:t>、</w:t>
      </w:r>
      <w:r>
        <w:rPr>
          <w:rFonts w:ascii="Arial" w:hAnsi="Times New Roman" w:cs="Arial" w:hint="eastAsia"/>
          <w:color w:val="000000"/>
          <w:kern w:val="0"/>
          <w:sz w:val="24"/>
          <w:szCs w:val="24"/>
        </w:rPr>
        <w:t>20</w:t>
      </w:r>
      <w:r w:rsidR="00705987">
        <w:rPr>
          <w:rFonts w:ascii="Arial" w:hAnsi="Times New Roman" w:cs="Arial"/>
          <w:color w:val="000000"/>
          <w:kern w:val="0"/>
          <w:sz w:val="24"/>
          <w:szCs w:val="24"/>
        </w:rPr>
        <w:t>2</w:t>
      </w:r>
      <w:r>
        <w:rPr>
          <w:rFonts w:ascii="Arial" w:hAnsi="Times New Roman" w:cs="Arial" w:hint="eastAsia"/>
          <w:color w:val="000000"/>
          <w:kern w:val="0"/>
          <w:sz w:val="24"/>
          <w:szCs w:val="24"/>
        </w:rPr>
        <w:t>5</w:t>
      </w:r>
      <w:r>
        <w:rPr>
          <w:rFonts w:ascii="Arial" w:hAnsi="Times New Roman" w:cs="Arial" w:hint="eastAsia"/>
          <w:color w:val="000000"/>
          <w:kern w:val="0"/>
          <w:sz w:val="24"/>
          <w:szCs w:val="24"/>
        </w:rPr>
        <w:t>年</w:t>
      </w:r>
      <w:r>
        <w:rPr>
          <w:rFonts w:ascii="Arial" w:hAnsi="Times New Roman" w:cs="Arial" w:hint="eastAsia"/>
          <w:color w:val="000000"/>
          <w:kern w:val="0"/>
          <w:sz w:val="24"/>
          <w:szCs w:val="24"/>
        </w:rPr>
        <w:t>1</w:t>
      </w:r>
      <w:r>
        <w:rPr>
          <w:rFonts w:ascii="Arial" w:hAnsi="Times New Roman" w:cs="Arial" w:hint="eastAsia"/>
          <w:color w:val="000000"/>
          <w:kern w:val="0"/>
          <w:sz w:val="24"/>
          <w:szCs w:val="24"/>
        </w:rPr>
        <w:t>月签署</w:t>
      </w:r>
      <w:r>
        <w:rPr>
          <w:rFonts w:ascii="Arial" w:hAnsi="Times New Roman" w:cs="Arial"/>
          <w:color w:val="000000"/>
          <w:kern w:val="0"/>
          <w:sz w:val="24"/>
          <w:szCs w:val="24"/>
        </w:rPr>
        <w:t>的《分子筛罐</w:t>
      </w:r>
      <w:r>
        <w:rPr>
          <w:rFonts w:ascii="Arial" w:hAnsi="Times New Roman" w:cs="Arial" w:hint="eastAsia"/>
          <w:color w:val="000000"/>
          <w:kern w:val="0"/>
          <w:sz w:val="24"/>
          <w:szCs w:val="24"/>
        </w:rPr>
        <w:t>采购合同</w:t>
      </w:r>
      <w:r>
        <w:rPr>
          <w:rFonts w:ascii="Arial" w:hAnsi="Times New Roman" w:cs="Arial"/>
          <w:color w:val="000000"/>
          <w:kern w:val="0"/>
          <w:sz w:val="24"/>
          <w:szCs w:val="24"/>
        </w:rPr>
        <w:t>》。</w:t>
      </w:r>
    </w:p>
    <w:p w:rsidR="00DE4040" w:rsidRDefault="00AF0ED8">
      <w:pPr>
        <w:autoSpaceDE w:val="0"/>
        <w:autoSpaceDN w:val="0"/>
        <w:adjustRightInd w:val="0"/>
        <w:spacing w:line="360" w:lineRule="auto"/>
        <w:ind w:firstLineChars="200" w:firstLine="480"/>
        <w:jc w:val="left"/>
        <w:rPr>
          <w:rFonts w:ascii="Arial" w:hAnsi="Arial" w:cs="Arial"/>
          <w:color w:val="000000"/>
          <w:kern w:val="0"/>
          <w:sz w:val="24"/>
          <w:szCs w:val="24"/>
        </w:rPr>
      </w:pPr>
      <w:r>
        <w:rPr>
          <w:rFonts w:ascii="Arial" w:hAnsi="Times New Roman" w:cs="Arial" w:hint="eastAsia"/>
          <w:color w:val="000000"/>
          <w:kern w:val="0"/>
          <w:sz w:val="24"/>
          <w:szCs w:val="24"/>
        </w:rPr>
        <w:t>特此公告。</w:t>
      </w:r>
    </w:p>
    <w:p w:rsidR="009A4B4E" w:rsidRDefault="009A4B4E">
      <w:pPr>
        <w:spacing w:line="360" w:lineRule="auto"/>
        <w:ind w:firstLineChars="200" w:firstLine="480"/>
        <w:jc w:val="right"/>
        <w:rPr>
          <w:rFonts w:ascii="Arial" w:hAnsi="Arial" w:cs="Arial"/>
          <w:sz w:val="24"/>
          <w:szCs w:val="24"/>
        </w:rPr>
      </w:pPr>
    </w:p>
    <w:p w:rsidR="009A4B4E" w:rsidRDefault="00AF0ED8">
      <w:pPr>
        <w:spacing w:line="360" w:lineRule="auto"/>
        <w:ind w:firstLineChars="200" w:firstLine="480"/>
        <w:jc w:val="right"/>
        <w:rPr>
          <w:rFonts w:ascii="Arial" w:hAnsi="Arial" w:cs="Arial"/>
          <w:sz w:val="24"/>
          <w:szCs w:val="24"/>
        </w:rPr>
      </w:pPr>
      <w:r>
        <w:rPr>
          <w:rFonts w:ascii="Arial" w:hAnsi="Arial" w:cs="Arial" w:hint="eastAsia"/>
          <w:sz w:val="24"/>
          <w:szCs w:val="24"/>
        </w:rPr>
        <w:t>南京宝色股份公司董事会</w:t>
      </w:r>
    </w:p>
    <w:p w:rsidR="009A4B4E" w:rsidRDefault="00AF0ED8" w:rsidP="00E67C0D">
      <w:pPr>
        <w:spacing w:beforeLines="25" w:before="78" w:line="360" w:lineRule="auto"/>
        <w:ind w:firstLineChars="200" w:firstLine="480"/>
        <w:jc w:val="right"/>
        <w:rPr>
          <w:rFonts w:ascii="Arial" w:hAnsi="Arial" w:cs="Arial"/>
          <w:sz w:val="24"/>
          <w:szCs w:val="24"/>
        </w:rPr>
      </w:pPr>
      <w:r>
        <w:rPr>
          <w:rFonts w:ascii="Arial" w:hAnsi="Arial" w:cs="Arial" w:hint="eastAsia"/>
          <w:sz w:val="24"/>
          <w:szCs w:val="24"/>
        </w:rPr>
        <w:t>202</w:t>
      </w:r>
      <w:r w:rsidR="007F53F3">
        <w:rPr>
          <w:rFonts w:ascii="Arial" w:hAnsi="Arial" w:cs="Arial"/>
          <w:sz w:val="24"/>
          <w:szCs w:val="24"/>
        </w:rPr>
        <w:t>5</w:t>
      </w:r>
      <w:r>
        <w:rPr>
          <w:rFonts w:ascii="Arial" w:hAnsi="Arial" w:cs="Arial" w:hint="eastAsia"/>
          <w:sz w:val="24"/>
          <w:szCs w:val="24"/>
        </w:rPr>
        <w:t>年</w:t>
      </w:r>
      <w:r w:rsidR="007F53F3">
        <w:rPr>
          <w:rFonts w:ascii="Arial" w:hAnsi="Arial" w:cs="Arial"/>
          <w:sz w:val="24"/>
          <w:szCs w:val="24"/>
        </w:rPr>
        <w:t>4</w:t>
      </w:r>
      <w:r>
        <w:rPr>
          <w:rFonts w:ascii="Arial" w:hAnsi="Arial" w:cs="Arial" w:hint="eastAsia"/>
          <w:sz w:val="24"/>
          <w:szCs w:val="24"/>
        </w:rPr>
        <w:t>月</w:t>
      </w:r>
      <w:r w:rsidR="00643C78">
        <w:rPr>
          <w:rFonts w:ascii="Arial" w:hAnsi="Arial" w:cs="Arial"/>
          <w:sz w:val="24"/>
          <w:szCs w:val="24"/>
        </w:rPr>
        <w:t>3</w:t>
      </w:r>
      <w:r>
        <w:rPr>
          <w:rFonts w:ascii="Arial" w:hAnsi="Arial" w:cs="Arial" w:hint="eastAsia"/>
          <w:sz w:val="24"/>
          <w:szCs w:val="24"/>
        </w:rPr>
        <w:t>日</w:t>
      </w:r>
    </w:p>
    <w:p w:rsidR="005904CA" w:rsidRDefault="005904CA" w:rsidP="00F22E00">
      <w:pPr>
        <w:spacing w:beforeLines="25" w:before="78" w:line="360" w:lineRule="auto"/>
        <w:rPr>
          <w:rFonts w:ascii="Arial" w:hAnsi="Arial" w:cs="Arial"/>
          <w:sz w:val="24"/>
          <w:szCs w:val="24"/>
        </w:rPr>
      </w:pPr>
    </w:p>
    <w:sectPr w:rsidR="005904CA" w:rsidSect="008B3CB8">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131" w:rsidRDefault="000F7131" w:rsidP="009A4B4E">
      <w:r>
        <w:separator/>
      </w:r>
    </w:p>
  </w:endnote>
  <w:endnote w:type="continuationSeparator" w:id="0">
    <w:p w:rsidR="000F7131" w:rsidRDefault="000F7131" w:rsidP="009A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256640"/>
    </w:sdtPr>
    <w:sdtEndPr/>
    <w:sdtContent>
      <w:p w:rsidR="009A4B4E" w:rsidRDefault="00F22E00">
        <w:pPr>
          <w:pStyle w:val="a9"/>
          <w:jc w:val="center"/>
        </w:pPr>
        <w:r>
          <w:rPr>
            <w:rFonts w:ascii="Times New Roman" w:hAnsi="Times New Roman"/>
            <w:sz w:val="21"/>
            <w:szCs w:val="21"/>
          </w:rPr>
          <w:fldChar w:fldCharType="begin"/>
        </w:r>
        <w:r w:rsidR="00AF0ED8">
          <w:rPr>
            <w:rFonts w:ascii="Times New Roman" w:hAnsi="Times New Roman"/>
            <w:sz w:val="21"/>
            <w:szCs w:val="21"/>
          </w:rPr>
          <w:instrText>PAGE   \* MERGEFORMAT</w:instrText>
        </w:r>
        <w:r>
          <w:rPr>
            <w:rFonts w:ascii="Times New Roman" w:hAnsi="Times New Roman"/>
            <w:sz w:val="21"/>
            <w:szCs w:val="21"/>
          </w:rPr>
          <w:fldChar w:fldCharType="separate"/>
        </w:r>
        <w:r w:rsidR="000F7131" w:rsidRPr="000F7131">
          <w:rPr>
            <w:rFonts w:ascii="Times New Roman" w:hAnsi="Times New Roman"/>
            <w:noProof/>
            <w:sz w:val="21"/>
            <w:szCs w:val="21"/>
            <w:lang w:val="zh-CN"/>
          </w:rPr>
          <w:t>1</w:t>
        </w:r>
        <w:r>
          <w:rPr>
            <w:rFonts w:ascii="Times New Roman" w:hAnsi="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131" w:rsidRDefault="000F7131" w:rsidP="009A4B4E">
      <w:r>
        <w:separator/>
      </w:r>
    </w:p>
  </w:footnote>
  <w:footnote w:type="continuationSeparator" w:id="0">
    <w:p w:rsidR="000F7131" w:rsidRDefault="000F7131" w:rsidP="009A4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1YTVkZjcxNjI0NDZlY2ZhZDlhZjgyNzYwMWE1NDQifQ=="/>
  </w:docVars>
  <w:rsids>
    <w:rsidRoot w:val="00A84D70"/>
    <w:rsid w:val="00002451"/>
    <w:rsid w:val="0000332E"/>
    <w:rsid w:val="00006603"/>
    <w:rsid w:val="000069B6"/>
    <w:rsid w:val="00006FA9"/>
    <w:rsid w:val="00014AB4"/>
    <w:rsid w:val="000309D8"/>
    <w:rsid w:val="00030FCE"/>
    <w:rsid w:val="00046E56"/>
    <w:rsid w:val="00052AE6"/>
    <w:rsid w:val="00060BC5"/>
    <w:rsid w:val="00067A12"/>
    <w:rsid w:val="00067F6C"/>
    <w:rsid w:val="000737FC"/>
    <w:rsid w:val="0007442E"/>
    <w:rsid w:val="000772F5"/>
    <w:rsid w:val="0008149A"/>
    <w:rsid w:val="000932B7"/>
    <w:rsid w:val="000935C1"/>
    <w:rsid w:val="00094A98"/>
    <w:rsid w:val="00094ADA"/>
    <w:rsid w:val="00095234"/>
    <w:rsid w:val="00096920"/>
    <w:rsid w:val="00097DBB"/>
    <w:rsid w:val="000A5EBE"/>
    <w:rsid w:val="000B1783"/>
    <w:rsid w:val="000B269B"/>
    <w:rsid w:val="000B6152"/>
    <w:rsid w:val="000B7BC9"/>
    <w:rsid w:val="000C356A"/>
    <w:rsid w:val="000C44E2"/>
    <w:rsid w:val="000D2CD6"/>
    <w:rsid w:val="000D3E92"/>
    <w:rsid w:val="000D64CE"/>
    <w:rsid w:val="000E0143"/>
    <w:rsid w:val="000E0C00"/>
    <w:rsid w:val="000E3A88"/>
    <w:rsid w:val="000E4363"/>
    <w:rsid w:val="000E4993"/>
    <w:rsid w:val="000F18F1"/>
    <w:rsid w:val="000F1D61"/>
    <w:rsid w:val="000F424A"/>
    <w:rsid w:val="000F592B"/>
    <w:rsid w:val="000F6AE0"/>
    <w:rsid w:val="000F7131"/>
    <w:rsid w:val="00101097"/>
    <w:rsid w:val="0010124D"/>
    <w:rsid w:val="0010743B"/>
    <w:rsid w:val="001135D3"/>
    <w:rsid w:val="00117723"/>
    <w:rsid w:val="00121ABF"/>
    <w:rsid w:val="00121BD7"/>
    <w:rsid w:val="001223D1"/>
    <w:rsid w:val="00122FE5"/>
    <w:rsid w:val="00125E5F"/>
    <w:rsid w:val="001273E6"/>
    <w:rsid w:val="00131BF4"/>
    <w:rsid w:val="0013580D"/>
    <w:rsid w:val="00135FC7"/>
    <w:rsid w:val="00136263"/>
    <w:rsid w:val="00137E50"/>
    <w:rsid w:val="00147610"/>
    <w:rsid w:val="00147E50"/>
    <w:rsid w:val="00153C59"/>
    <w:rsid w:val="001626CD"/>
    <w:rsid w:val="001656C9"/>
    <w:rsid w:val="001711A2"/>
    <w:rsid w:val="00171D18"/>
    <w:rsid w:val="00172A16"/>
    <w:rsid w:val="00175D01"/>
    <w:rsid w:val="001807E8"/>
    <w:rsid w:val="00187669"/>
    <w:rsid w:val="001876A1"/>
    <w:rsid w:val="001935B0"/>
    <w:rsid w:val="00196D9C"/>
    <w:rsid w:val="001A2C63"/>
    <w:rsid w:val="001A366B"/>
    <w:rsid w:val="001A4D8D"/>
    <w:rsid w:val="001A6C98"/>
    <w:rsid w:val="001C6D8D"/>
    <w:rsid w:val="001D23FB"/>
    <w:rsid w:val="001D4FF8"/>
    <w:rsid w:val="001D6065"/>
    <w:rsid w:val="001D653B"/>
    <w:rsid w:val="001D70F5"/>
    <w:rsid w:val="001D7C0D"/>
    <w:rsid w:val="001E55FD"/>
    <w:rsid w:val="001E76F5"/>
    <w:rsid w:val="00201A5F"/>
    <w:rsid w:val="00201F28"/>
    <w:rsid w:val="002118E0"/>
    <w:rsid w:val="00215B12"/>
    <w:rsid w:val="002169B9"/>
    <w:rsid w:val="0022220B"/>
    <w:rsid w:val="00224200"/>
    <w:rsid w:val="0022562B"/>
    <w:rsid w:val="0022765F"/>
    <w:rsid w:val="00230689"/>
    <w:rsid w:val="00242F44"/>
    <w:rsid w:val="00244718"/>
    <w:rsid w:val="00247B23"/>
    <w:rsid w:val="0025640F"/>
    <w:rsid w:val="00256543"/>
    <w:rsid w:val="00257C85"/>
    <w:rsid w:val="002625E2"/>
    <w:rsid w:val="002671A2"/>
    <w:rsid w:val="002702DE"/>
    <w:rsid w:val="00272F61"/>
    <w:rsid w:val="00275F27"/>
    <w:rsid w:val="00277C8E"/>
    <w:rsid w:val="00281295"/>
    <w:rsid w:val="00284D8A"/>
    <w:rsid w:val="00285CFC"/>
    <w:rsid w:val="00293C84"/>
    <w:rsid w:val="00297AE3"/>
    <w:rsid w:val="002A7BC4"/>
    <w:rsid w:val="002B06BC"/>
    <w:rsid w:val="002B1F59"/>
    <w:rsid w:val="002B43E5"/>
    <w:rsid w:val="002C7956"/>
    <w:rsid w:val="002D6DFF"/>
    <w:rsid w:val="002D77AB"/>
    <w:rsid w:val="002E024E"/>
    <w:rsid w:val="002E422B"/>
    <w:rsid w:val="003017E3"/>
    <w:rsid w:val="0030212D"/>
    <w:rsid w:val="0030300E"/>
    <w:rsid w:val="00304C8E"/>
    <w:rsid w:val="003052B1"/>
    <w:rsid w:val="003059C7"/>
    <w:rsid w:val="00307672"/>
    <w:rsid w:val="003104C1"/>
    <w:rsid w:val="00313DEC"/>
    <w:rsid w:val="0031539B"/>
    <w:rsid w:val="00315476"/>
    <w:rsid w:val="00320A4F"/>
    <w:rsid w:val="003215D3"/>
    <w:rsid w:val="00323075"/>
    <w:rsid w:val="00324233"/>
    <w:rsid w:val="00325CCB"/>
    <w:rsid w:val="00330523"/>
    <w:rsid w:val="003318C4"/>
    <w:rsid w:val="00332473"/>
    <w:rsid w:val="00333C79"/>
    <w:rsid w:val="0033453E"/>
    <w:rsid w:val="003376C6"/>
    <w:rsid w:val="003447F6"/>
    <w:rsid w:val="00351940"/>
    <w:rsid w:val="00353AB3"/>
    <w:rsid w:val="00360C7A"/>
    <w:rsid w:val="00364CD2"/>
    <w:rsid w:val="00365249"/>
    <w:rsid w:val="003653F4"/>
    <w:rsid w:val="00371B82"/>
    <w:rsid w:val="00372424"/>
    <w:rsid w:val="0037301C"/>
    <w:rsid w:val="003762B7"/>
    <w:rsid w:val="00382B0E"/>
    <w:rsid w:val="00385745"/>
    <w:rsid w:val="0038652E"/>
    <w:rsid w:val="003928C3"/>
    <w:rsid w:val="00395B29"/>
    <w:rsid w:val="003A27AD"/>
    <w:rsid w:val="003B3A21"/>
    <w:rsid w:val="003B3F20"/>
    <w:rsid w:val="003C074C"/>
    <w:rsid w:val="003C5473"/>
    <w:rsid w:val="003C6E88"/>
    <w:rsid w:val="003D20FB"/>
    <w:rsid w:val="003D3444"/>
    <w:rsid w:val="003E0146"/>
    <w:rsid w:val="003E0E0A"/>
    <w:rsid w:val="003E2149"/>
    <w:rsid w:val="003E2585"/>
    <w:rsid w:val="003E2F6B"/>
    <w:rsid w:val="003E5AFC"/>
    <w:rsid w:val="003F0AA6"/>
    <w:rsid w:val="003F0B08"/>
    <w:rsid w:val="003F146E"/>
    <w:rsid w:val="003F1C0B"/>
    <w:rsid w:val="003F3559"/>
    <w:rsid w:val="003F42B4"/>
    <w:rsid w:val="003F58EF"/>
    <w:rsid w:val="00400635"/>
    <w:rsid w:val="004007F1"/>
    <w:rsid w:val="00404D96"/>
    <w:rsid w:val="004061DF"/>
    <w:rsid w:val="00407273"/>
    <w:rsid w:val="00410BA3"/>
    <w:rsid w:val="00412468"/>
    <w:rsid w:val="00416210"/>
    <w:rsid w:val="004169F2"/>
    <w:rsid w:val="0042008F"/>
    <w:rsid w:val="00426880"/>
    <w:rsid w:val="00435275"/>
    <w:rsid w:val="00446894"/>
    <w:rsid w:val="004472C0"/>
    <w:rsid w:val="004473E8"/>
    <w:rsid w:val="00453ACB"/>
    <w:rsid w:val="004548E4"/>
    <w:rsid w:val="0045622E"/>
    <w:rsid w:val="00456E68"/>
    <w:rsid w:val="00460395"/>
    <w:rsid w:val="00466A1B"/>
    <w:rsid w:val="00472FD0"/>
    <w:rsid w:val="004742A6"/>
    <w:rsid w:val="00480DF5"/>
    <w:rsid w:val="00482CCF"/>
    <w:rsid w:val="004846AE"/>
    <w:rsid w:val="00485DC9"/>
    <w:rsid w:val="00487C1A"/>
    <w:rsid w:val="00490B42"/>
    <w:rsid w:val="00492C25"/>
    <w:rsid w:val="00495BEF"/>
    <w:rsid w:val="00496688"/>
    <w:rsid w:val="004A2627"/>
    <w:rsid w:val="004B22C7"/>
    <w:rsid w:val="004B4082"/>
    <w:rsid w:val="004B499D"/>
    <w:rsid w:val="004C1BAC"/>
    <w:rsid w:val="004C3C60"/>
    <w:rsid w:val="004C4963"/>
    <w:rsid w:val="004C4DA0"/>
    <w:rsid w:val="004C5495"/>
    <w:rsid w:val="004C6BD1"/>
    <w:rsid w:val="004C73F5"/>
    <w:rsid w:val="004C7721"/>
    <w:rsid w:val="004C7D06"/>
    <w:rsid w:val="004D191E"/>
    <w:rsid w:val="004D76DF"/>
    <w:rsid w:val="004F1D53"/>
    <w:rsid w:val="004F3FE6"/>
    <w:rsid w:val="004F59EA"/>
    <w:rsid w:val="004F7423"/>
    <w:rsid w:val="004F7607"/>
    <w:rsid w:val="004F7DDD"/>
    <w:rsid w:val="005013FB"/>
    <w:rsid w:val="00502A6E"/>
    <w:rsid w:val="00502DAB"/>
    <w:rsid w:val="005067B0"/>
    <w:rsid w:val="00507769"/>
    <w:rsid w:val="00512600"/>
    <w:rsid w:val="00513411"/>
    <w:rsid w:val="0051447F"/>
    <w:rsid w:val="00517592"/>
    <w:rsid w:val="00523B31"/>
    <w:rsid w:val="00524DBA"/>
    <w:rsid w:val="005260BE"/>
    <w:rsid w:val="0053200D"/>
    <w:rsid w:val="005356E1"/>
    <w:rsid w:val="005377CC"/>
    <w:rsid w:val="0054666A"/>
    <w:rsid w:val="00554162"/>
    <w:rsid w:val="005624D7"/>
    <w:rsid w:val="005701CC"/>
    <w:rsid w:val="00571DC2"/>
    <w:rsid w:val="00573B98"/>
    <w:rsid w:val="00584BF9"/>
    <w:rsid w:val="00584F45"/>
    <w:rsid w:val="00585E73"/>
    <w:rsid w:val="00590246"/>
    <w:rsid w:val="005904CA"/>
    <w:rsid w:val="005A079B"/>
    <w:rsid w:val="005A680F"/>
    <w:rsid w:val="005B08DA"/>
    <w:rsid w:val="005B2807"/>
    <w:rsid w:val="005B4623"/>
    <w:rsid w:val="005B47A8"/>
    <w:rsid w:val="005B4BC1"/>
    <w:rsid w:val="005B595F"/>
    <w:rsid w:val="005C2507"/>
    <w:rsid w:val="005C3AE3"/>
    <w:rsid w:val="005C41A4"/>
    <w:rsid w:val="005C6481"/>
    <w:rsid w:val="005C7028"/>
    <w:rsid w:val="005E0F91"/>
    <w:rsid w:val="005E16A0"/>
    <w:rsid w:val="005E295C"/>
    <w:rsid w:val="005E3C07"/>
    <w:rsid w:val="005E3D35"/>
    <w:rsid w:val="005F304A"/>
    <w:rsid w:val="005F3B2C"/>
    <w:rsid w:val="005F52A4"/>
    <w:rsid w:val="005F6E9D"/>
    <w:rsid w:val="005F79FF"/>
    <w:rsid w:val="006000C4"/>
    <w:rsid w:val="00600F85"/>
    <w:rsid w:val="0060366F"/>
    <w:rsid w:val="00603EF2"/>
    <w:rsid w:val="0061337B"/>
    <w:rsid w:val="00615585"/>
    <w:rsid w:val="00615C9E"/>
    <w:rsid w:val="00617C4E"/>
    <w:rsid w:val="006217C3"/>
    <w:rsid w:val="0062226D"/>
    <w:rsid w:val="006235C1"/>
    <w:rsid w:val="00624D67"/>
    <w:rsid w:val="00630AE7"/>
    <w:rsid w:val="00637D96"/>
    <w:rsid w:val="0064278E"/>
    <w:rsid w:val="00643C78"/>
    <w:rsid w:val="0064715B"/>
    <w:rsid w:val="0065000E"/>
    <w:rsid w:val="00651494"/>
    <w:rsid w:val="00656CC6"/>
    <w:rsid w:val="00664BE6"/>
    <w:rsid w:val="00670E89"/>
    <w:rsid w:val="00674312"/>
    <w:rsid w:val="00690CA3"/>
    <w:rsid w:val="0069788A"/>
    <w:rsid w:val="006A0A63"/>
    <w:rsid w:val="006A2846"/>
    <w:rsid w:val="006A7C49"/>
    <w:rsid w:val="006B0963"/>
    <w:rsid w:val="006B475B"/>
    <w:rsid w:val="006B60A8"/>
    <w:rsid w:val="006B64BF"/>
    <w:rsid w:val="006C718C"/>
    <w:rsid w:val="006D0719"/>
    <w:rsid w:val="006D196C"/>
    <w:rsid w:val="006D5DDE"/>
    <w:rsid w:val="006E3332"/>
    <w:rsid w:val="006E334D"/>
    <w:rsid w:val="006E6014"/>
    <w:rsid w:val="006F0A13"/>
    <w:rsid w:val="006F0A1A"/>
    <w:rsid w:val="006F332C"/>
    <w:rsid w:val="006F5AA7"/>
    <w:rsid w:val="006F6DC1"/>
    <w:rsid w:val="00700FF7"/>
    <w:rsid w:val="00702EA8"/>
    <w:rsid w:val="00705987"/>
    <w:rsid w:val="007113F0"/>
    <w:rsid w:val="007126CA"/>
    <w:rsid w:val="00716653"/>
    <w:rsid w:val="00722E11"/>
    <w:rsid w:val="007269DB"/>
    <w:rsid w:val="0073037C"/>
    <w:rsid w:val="00734646"/>
    <w:rsid w:val="0073545D"/>
    <w:rsid w:val="00735ECA"/>
    <w:rsid w:val="00740A07"/>
    <w:rsid w:val="007422C8"/>
    <w:rsid w:val="00743AB2"/>
    <w:rsid w:val="00750B51"/>
    <w:rsid w:val="00755459"/>
    <w:rsid w:val="00757FA9"/>
    <w:rsid w:val="00762113"/>
    <w:rsid w:val="0076786F"/>
    <w:rsid w:val="00770E85"/>
    <w:rsid w:val="00782E25"/>
    <w:rsid w:val="00792FBC"/>
    <w:rsid w:val="00794CEB"/>
    <w:rsid w:val="007974D0"/>
    <w:rsid w:val="00797CBE"/>
    <w:rsid w:val="007A2684"/>
    <w:rsid w:val="007A3D85"/>
    <w:rsid w:val="007A6807"/>
    <w:rsid w:val="007B2544"/>
    <w:rsid w:val="007B4671"/>
    <w:rsid w:val="007C07B2"/>
    <w:rsid w:val="007C13E4"/>
    <w:rsid w:val="007C1835"/>
    <w:rsid w:val="007C66D1"/>
    <w:rsid w:val="007C71B8"/>
    <w:rsid w:val="007C78B0"/>
    <w:rsid w:val="007D02C2"/>
    <w:rsid w:val="007D0F99"/>
    <w:rsid w:val="007D11B2"/>
    <w:rsid w:val="007D360A"/>
    <w:rsid w:val="007E476E"/>
    <w:rsid w:val="007E6ED8"/>
    <w:rsid w:val="007E6FBF"/>
    <w:rsid w:val="007F1361"/>
    <w:rsid w:val="007F2696"/>
    <w:rsid w:val="007F53F3"/>
    <w:rsid w:val="007F7CC0"/>
    <w:rsid w:val="007F7D6F"/>
    <w:rsid w:val="0080169B"/>
    <w:rsid w:val="00806927"/>
    <w:rsid w:val="0081488C"/>
    <w:rsid w:val="00817188"/>
    <w:rsid w:val="00817741"/>
    <w:rsid w:val="00830A94"/>
    <w:rsid w:val="00830C42"/>
    <w:rsid w:val="00832F10"/>
    <w:rsid w:val="00832F16"/>
    <w:rsid w:val="0083309E"/>
    <w:rsid w:val="00834CC9"/>
    <w:rsid w:val="008361DE"/>
    <w:rsid w:val="00836796"/>
    <w:rsid w:val="00845266"/>
    <w:rsid w:val="008511E7"/>
    <w:rsid w:val="0085248F"/>
    <w:rsid w:val="00854357"/>
    <w:rsid w:val="008543F1"/>
    <w:rsid w:val="00855EA9"/>
    <w:rsid w:val="00856814"/>
    <w:rsid w:val="0086059C"/>
    <w:rsid w:val="00861A39"/>
    <w:rsid w:val="00864B67"/>
    <w:rsid w:val="008702F3"/>
    <w:rsid w:val="0087060A"/>
    <w:rsid w:val="00874D2C"/>
    <w:rsid w:val="00875FE1"/>
    <w:rsid w:val="008765C3"/>
    <w:rsid w:val="008836E7"/>
    <w:rsid w:val="008860E4"/>
    <w:rsid w:val="00887044"/>
    <w:rsid w:val="00893846"/>
    <w:rsid w:val="008A154D"/>
    <w:rsid w:val="008A5BD4"/>
    <w:rsid w:val="008A7846"/>
    <w:rsid w:val="008B0020"/>
    <w:rsid w:val="008B082C"/>
    <w:rsid w:val="008B292B"/>
    <w:rsid w:val="008B3CB8"/>
    <w:rsid w:val="008B5FD9"/>
    <w:rsid w:val="008C065B"/>
    <w:rsid w:val="008C73C7"/>
    <w:rsid w:val="008E3BEE"/>
    <w:rsid w:val="008E57DB"/>
    <w:rsid w:val="008E5C3D"/>
    <w:rsid w:val="008E6548"/>
    <w:rsid w:val="008E797D"/>
    <w:rsid w:val="008F07D3"/>
    <w:rsid w:val="008F0E49"/>
    <w:rsid w:val="00901A21"/>
    <w:rsid w:val="00903E3E"/>
    <w:rsid w:val="009043F1"/>
    <w:rsid w:val="009046A8"/>
    <w:rsid w:val="00904723"/>
    <w:rsid w:val="009074A1"/>
    <w:rsid w:val="00907657"/>
    <w:rsid w:val="00916C2C"/>
    <w:rsid w:val="00921625"/>
    <w:rsid w:val="00936950"/>
    <w:rsid w:val="00940C89"/>
    <w:rsid w:val="0094279B"/>
    <w:rsid w:val="00956EE7"/>
    <w:rsid w:val="0096080F"/>
    <w:rsid w:val="009611FF"/>
    <w:rsid w:val="00963A61"/>
    <w:rsid w:val="00964C2B"/>
    <w:rsid w:val="00980BB5"/>
    <w:rsid w:val="00981303"/>
    <w:rsid w:val="009827D8"/>
    <w:rsid w:val="00983945"/>
    <w:rsid w:val="009846B1"/>
    <w:rsid w:val="00986132"/>
    <w:rsid w:val="009A0ED2"/>
    <w:rsid w:val="009A265B"/>
    <w:rsid w:val="009A4B4E"/>
    <w:rsid w:val="009A6D56"/>
    <w:rsid w:val="009B0538"/>
    <w:rsid w:val="009B0DC4"/>
    <w:rsid w:val="009B1987"/>
    <w:rsid w:val="009B2D2C"/>
    <w:rsid w:val="009B39DC"/>
    <w:rsid w:val="009C3171"/>
    <w:rsid w:val="009E435A"/>
    <w:rsid w:val="009E4DF8"/>
    <w:rsid w:val="009E590C"/>
    <w:rsid w:val="009F14B9"/>
    <w:rsid w:val="00A055C5"/>
    <w:rsid w:val="00A11392"/>
    <w:rsid w:val="00A15A0B"/>
    <w:rsid w:val="00A17077"/>
    <w:rsid w:val="00A2399A"/>
    <w:rsid w:val="00A24AFB"/>
    <w:rsid w:val="00A27D90"/>
    <w:rsid w:val="00A308FE"/>
    <w:rsid w:val="00A33917"/>
    <w:rsid w:val="00A34D31"/>
    <w:rsid w:val="00A3564A"/>
    <w:rsid w:val="00A44484"/>
    <w:rsid w:val="00A446F1"/>
    <w:rsid w:val="00A4472C"/>
    <w:rsid w:val="00A44856"/>
    <w:rsid w:val="00A51898"/>
    <w:rsid w:val="00A529FD"/>
    <w:rsid w:val="00A637A2"/>
    <w:rsid w:val="00A73FD3"/>
    <w:rsid w:val="00A741E1"/>
    <w:rsid w:val="00A74CF2"/>
    <w:rsid w:val="00A750A9"/>
    <w:rsid w:val="00A757A1"/>
    <w:rsid w:val="00A772C3"/>
    <w:rsid w:val="00A84D70"/>
    <w:rsid w:val="00A84E81"/>
    <w:rsid w:val="00A86883"/>
    <w:rsid w:val="00A87617"/>
    <w:rsid w:val="00A94277"/>
    <w:rsid w:val="00AA5A9F"/>
    <w:rsid w:val="00AB213D"/>
    <w:rsid w:val="00AB3910"/>
    <w:rsid w:val="00AB4E08"/>
    <w:rsid w:val="00AB4E63"/>
    <w:rsid w:val="00AB7F45"/>
    <w:rsid w:val="00AC2399"/>
    <w:rsid w:val="00AC5AC7"/>
    <w:rsid w:val="00AC6682"/>
    <w:rsid w:val="00AC6AAE"/>
    <w:rsid w:val="00AD3685"/>
    <w:rsid w:val="00AD59F0"/>
    <w:rsid w:val="00AE2F46"/>
    <w:rsid w:val="00AE3AFC"/>
    <w:rsid w:val="00AE5215"/>
    <w:rsid w:val="00AE5CAE"/>
    <w:rsid w:val="00AE5CFF"/>
    <w:rsid w:val="00AF0ED8"/>
    <w:rsid w:val="00AF4C5F"/>
    <w:rsid w:val="00AF6C2B"/>
    <w:rsid w:val="00B11726"/>
    <w:rsid w:val="00B11EF6"/>
    <w:rsid w:val="00B12C9D"/>
    <w:rsid w:val="00B1378D"/>
    <w:rsid w:val="00B2265B"/>
    <w:rsid w:val="00B23B62"/>
    <w:rsid w:val="00B272D0"/>
    <w:rsid w:val="00B34F92"/>
    <w:rsid w:val="00B359FB"/>
    <w:rsid w:val="00B4232D"/>
    <w:rsid w:val="00B44B91"/>
    <w:rsid w:val="00B461D0"/>
    <w:rsid w:val="00B519A1"/>
    <w:rsid w:val="00B620D0"/>
    <w:rsid w:val="00B63A6C"/>
    <w:rsid w:val="00B74297"/>
    <w:rsid w:val="00B7493E"/>
    <w:rsid w:val="00B767B3"/>
    <w:rsid w:val="00B77BE4"/>
    <w:rsid w:val="00B80B2D"/>
    <w:rsid w:val="00B86F44"/>
    <w:rsid w:val="00B87FBA"/>
    <w:rsid w:val="00B9299C"/>
    <w:rsid w:val="00B92DB3"/>
    <w:rsid w:val="00B95F30"/>
    <w:rsid w:val="00BA273D"/>
    <w:rsid w:val="00BA2A39"/>
    <w:rsid w:val="00BA3380"/>
    <w:rsid w:val="00BB2BC6"/>
    <w:rsid w:val="00BC04F6"/>
    <w:rsid w:val="00BD0806"/>
    <w:rsid w:val="00BD5ECC"/>
    <w:rsid w:val="00BE5C21"/>
    <w:rsid w:val="00BF4358"/>
    <w:rsid w:val="00BF48BC"/>
    <w:rsid w:val="00BF5749"/>
    <w:rsid w:val="00C01197"/>
    <w:rsid w:val="00C021F6"/>
    <w:rsid w:val="00C02FA8"/>
    <w:rsid w:val="00C060DF"/>
    <w:rsid w:val="00C0747A"/>
    <w:rsid w:val="00C1349E"/>
    <w:rsid w:val="00C1489C"/>
    <w:rsid w:val="00C17AA9"/>
    <w:rsid w:val="00C20F55"/>
    <w:rsid w:val="00C23534"/>
    <w:rsid w:val="00C326E4"/>
    <w:rsid w:val="00C368D2"/>
    <w:rsid w:val="00C36E22"/>
    <w:rsid w:val="00C37644"/>
    <w:rsid w:val="00C41F3B"/>
    <w:rsid w:val="00C4623F"/>
    <w:rsid w:val="00C46D80"/>
    <w:rsid w:val="00C47B3D"/>
    <w:rsid w:val="00C54F6E"/>
    <w:rsid w:val="00C56FD7"/>
    <w:rsid w:val="00C577C3"/>
    <w:rsid w:val="00C668C1"/>
    <w:rsid w:val="00C67AD7"/>
    <w:rsid w:val="00C70796"/>
    <w:rsid w:val="00C7183C"/>
    <w:rsid w:val="00C73F04"/>
    <w:rsid w:val="00C80E92"/>
    <w:rsid w:val="00C81515"/>
    <w:rsid w:val="00C81E25"/>
    <w:rsid w:val="00C83BCA"/>
    <w:rsid w:val="00C863BE"/>
    <w:rsid w:val="00C96802"/>
    <w:rsid w:val="00C968FC"/>
    <w:rsid w:val="00C971F9"/>
    <w:rsid w:val="00CA54E2"/>
    <w:rsid w:val="00CA7065"/>
    <w:rsid w:val="00CB0AC4"/>
    <w:rsid w:val="00CB2902"/>
    <w:rsid w:val="00CB367F"/>
    <w:rsid w:val="00CC35A0"/>
    <w:rsid w:val="00CC40F3"/>
    <w:rsid w:val="00CC4759"/>
    <w:rsid w:val="00CC5E90"/>
    <w:rsid w:val="00CF218F"/>
    <w:rsid w:val="00CF7138"/>
    <w:rsid w:val="00D00FD3"/>
    <w:rsid w:val="00D02164"/>
    <w:rsid w:val="00D123E1"/>
    <w:rsid w:val="00D12C5B"/>
    <w:rsid w:val="00D15E8F"/>
    <w:rsid w:val="00D17484"/>
    <w:rsid w:val="00D2051F"/>
    <w:rsid w:val="00D2300C"/>
    <w:rsid w:val="00D23765"/>
    <w:rsid w:val="00D271DF"/>
    <w:rsid w:val="00D300E3"/>
    <w:rsid w:val="00D31581"/>
    <w:rsid w:val="00D31E42"/>
    <w:rsid w:val="00D3512F"/>
    <w:rsid w:val="00D356E7"/>
    <w:rsid w:val="00D36337"/>
    <w:rsid w:val="00D45EA9"/>
    <w:rsid w:val="00D47986"/>
    <w:rsid w:val="00D500FE"/>
    <w:rsid w:val="00D53897"/>
    <w:rsid w:val="00D54BFC"/>
    <w:rsid w:val="00D56646"/>
    <w:rsid w:val="00D57090"/>
    <w:rsid w:val="00D579C1"/>
    <w:rsid w:val="00D625E4"/>
    <w:rsid w:val="00D62D85"/>
    <w:rsid w:val="00D72085"/>
    <w:rsid w:val="00D83D40"/>
    <w:rsid w:val="00D863A4"/>
    <w:rsid w:val="00D86C03"/>
    <w:rsid w:val="00D90593"/>
    <w:rsid w:val="00D917A2"/>
    <w:rsid w:val="00D95F6A"/>
    <w:rsid w:val="00D97556"/>
    <w:rsid w:val="00DA301E"/>
    <w:rsid w:val="00DA515B"/>
    <w:rsid w:val="00DB0706"/>
    <w:rsid w:val="00DC0688"/>
    <w:rsid w:val="00DC650B"/>
    <w:rsid w:val="00DC6B4C"/>
    <w:rsid w:val="00DC745C"/>
    <w:rsid w:val="00DD5A8C"/>
    <w:rsid w:val="00DD6C2C"/>
    <w:rsid w:val="00DE1BF8"/>
    <w:rsid w:val="00DE3908"/>
    <w:rsid w:val="00DE3A88"/>
    <w:rsid w:val="00DE4040"/>
    <w:rsid w:val="00DE4EF7"/>
    <w:rsid w:val="00DE54CC"/>
    <w:rsid w:val="00DE6A31"/>
    <w:rsid w:val="00DE77A3"/>
    <w:rsid w:val="00DF5C1E"/>
    <w:rsid w:val="00DF6216"/>
    <w:rsid w:val="00DF6E1E"/>
    <w:rsid w:val="00DF75AA"/>
    <w:rsid w:val="00E005BD"/>
    <w:rsid w:val="00E01D92"/>
    <w:rsid w:val="00E0770D"/>
    <w:rsid w:val="00E07C0A"/>
    <w:rsid w:val="00E133F1"/>
    <w:rsid w:val="00E15A28"/>
    <w:rsid w:val="00E20FDB"/>
    <w:rsid w:val="00E25304"/>
    <w:rsid w:val="00E3096E"/>
    <w:rsid w:val="00E30F05"/>
    <w:rsid w:val="00E34CEE"/>
    <w:rsid w:val="00E35107"/>
    <w:rsid w:val="00E3698B"/>
    <w:rsid w:val="00E44989"/>
    <w:rsid w:val="00E4603A"/>
    <w:rsid w:val="00E507CF"/>
    <w:rsid w:val="00E50E9A"/>
    <w:rsid w:val="00E57BB3"/>
    <w:rsid w:val="00E60EA3"/>
    <w:rsid w:val="00E6239D"/>
    <w:rsid w:val="00E64415"/>
    <w:rsid w:val="00E66FDA"/>
    <w:rsid w:val="00E67B22"/>
    <w:rsid w:val="00E67C0D"/>
    <w:rsid w:val="00E73A40"/>
    <w:rsid w:val="00E73CE4"/>
    <w:rsid w:val="00E772A4"/>
    <w:rsid w:val="00E8400B"/>
    <w:rsid w:val="00E86987"/>
    <w:rsid w:val="00E936AB"/>
    <w:rsid w:val="00E965E1"/>
    <w:rsid w:val="00EA062B"/>
    <w:rsid w:val="00EA0FEB"/>
    <w:rsid w:val="00EA2B5D"/>
    <w:rsid w:val="00EA3F1A"/>
    <w:rsid w:val="00EB08F4"/>
    <w:rsid w:val="00EC2375"/>
    <w:rsid w:val="00EC3CE9"/>
    <w:rsid w:val="00EC4FDC"/>
    <w:rsid w:val="00ED037D"/>
    <w:rsid w:val="00ED4421"/>
    <w:rsid w:val="00ED4AC5"/>
    <w:rsid w:val="00EF2087"/>
    <w:rsid w:val="00EF23D0"/>
    <w:rsid w:val="00F04958"/>
    <w:rsid w:val="00F22E00"/>
    <w:rsid w:val="00F3092C"/>
    <w:rsid w:val="00F31839"/>
    <w:rsid w:val="00F3535E"/>
    <w:rsid w:val="00F36925"/>
    <w:rsid w:val="00F43296"/>
    <w:rsid w:val="00F44772"/>
    <w:rsid w:val="00F47E6D"/>
    <w:rsid w:val="00F506F8"/>
    <w:rsid w:val="00F64CCC"/>
    <w:rsid w:val="00F669ED"/>
    <w:rsid w:val="00F743B4"/>
    <w:rsid w:val="00F802C8"/>
    <w:rsid w:val="00F82715"/>
    <w:rsid w:val="00F844C0"/>
    <w:rsid w:val="00F86BB3"/>
    <w:rsid w:val="00F87A0E"/>
    <w:rsid w:val="00F93720"/>
    <w:rsid w:val="00F97877"/>
    <w:rsid w:val="00FA4300"/>
    <w:rsid w:val="00FA5E73"/>
    <w:rsid w:val="00FA69F3"/>
    <w:rsid w:val="00FB032C"/>
    <w:rsid w:val="00FB34FC"/>
    <w:rsid w:val="00FB3D5B"/>
    <w:rsid w:val="00FB70EF"/>
    <w:rsid w:val="00FC046E"/>
    <w:rsid w:val="00FC51EB"/>
    <w:rsid w:val="00FC664F"/>
    <w:rsid w:val="00FC7875"/>
    <w:rsid w:val="00FE0429"/>
    <w:rsid w:val="00FE306E"/>
    <w:rsid w:val="00FE38EF"/>
    <w:rsid w:val="00FE454C"/>
    <w:rsid w:val="00FF12CE"/>
    <w:rsid w:val="00FF1AEE"/>
    <w:rsid w:val="00FF1BAA"/>
    <w:rsid w:val="00FF4A93"/>
    <w:rsid w:val="00FF525E"/>
    <w:rsid w:val="00FF5D5A"/>
    <w:rsid w:val="010351AA"/>
    <w:rsid w:val="12593528"/>
    <w:rsid w:val="14CF2A54"/>
    <w:rsid w:val="204928D8"/>
    <w:rsid w:val="26AE33EC"/>
    <w:rsid w:val="2F96783D"/>
    <w:rsid w:val="3D651A29"/>
    <w:rsid w:val="517F0293"/>
    <w:rsid w:val="56782394"/>
    <w:rsid w:val="5F5530D8"/>
    <w:rsid w:val="6C8F0A29"/>
    <w:rsid w:val="71B24055"/>
    <w:rsid w:val="73B6476A"/>
    <w:rsid w:val="76CC2A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8C37D"/>
  <w15:docId w15:val="{B850BB82-34E7-4698-A63A-94A13261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B4E"/>
    <w:pPr>
      <w:widowControl w:val="0"/>
      <w:jc w:val="both"/>
    </w:pPr>
    <w:rPr>
      <w:rFonts w:ascii="Calibri" w:hAnsi="Calibri"/>
      <w:kern w:val="2"/>
      <w:sz w:val="21"/>
      <w:szCs w:val="22"/>
    </w:rPr>
  </w:style>
  <w:style w:type="paragraph" w:styleId="1">
    <w:name w:val="heading 1"/>
    <w:basedOn w:val="a"/>
    <w:next w:val="a"/>
    <w:link w:val="10"/>
    <w:uiPriority w:val="9"/>
    <w:qFormat/>
    <w:rsid w:val="009A4B4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A4B4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9A4B4E"/>
    <w:rPr>
      <w:rFonts w:ascii="宋体"/>
      <w:sz w:val="18"/>
      <w:szCs w:val="18"/>
    </w:rPr>
  </w:style>
  <w:style w:type="paragraph" w:styleId="a5">
    <w:name w:val="Date"/>
    <w:basedOn w:val="a"/>
    <w:next w:val="a"/>
    <w:link w:val="a6"/>
    <w:uiPriority w:val="99"/>
    <w:semiHidden/>
    <w:unhideWhenUsed/>
    <w:qFormat/>
    <w:rsid w:val="009A4B4E"/>
    <w:pPr>
      <w:ind w:leftChars="2500" w:left="100"/>
    </w:pPr>
  </w:style>
  <w:style w:type="paragraph" w:styleId="a7">
    <w:name w:val="Balloon Text"/>
    <w:basedOn w:val="a"/>
    <w:link w:val="a8"/>
    <w:uiPriority w:val="99"/>
    <w:semiHidden/>
    <w:unhideWhenUsed/>
    <w:qFormat/>
    <w:rsid w:val="009A4B4E"/>
    <w:rPr>
      <w:sz w:val="18"/>
      <w:szCs w:val="18"/>
    </w:rPr>
  </w:style>
  <w:style w:type="paragraph" w:styleId="a9">
    <w:name w:val="footer"/>
    <w:basedOn w:val="a"/>
    <w:link w:val="aa"/>
    <w:uiPriority w:val="99"/>
    <w:unhideWhenUsed/>
    <w:qFormat/>
    <w:rsid w:val="009A4B4E"/>
    <w:pPr>
      <w:tabs>
        <w:tab w:val="center" w:pos="4153"/>
        <w:tab w:val="right" w:pos="8306"/>
      </w:tabs>
      <w:snapToGrid w:val="0"/>
      <w:jc w:val="left"/>
    </w:pPr>
    <w:rPr>
      <w:sz w:val="18"/>
      <w:szCs w:val="18"/>
    </w:rPr>
  </w:style>
  <w:style w:type="paragraph" w:styleId="ab">
    <w:name w:val="header"/>
    <w:basedOn w:val="a"/>
    <w:link w:val="ac"/>
    <w:uiPriority w:val="99"/>
    <w:unhideWhenUsed/>
    <w:qFormat/>
    <w:rsid w:val="009A4B4E"/>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qFormat/>
    <w:rsid w:val="009A4B4E"/>
    <w:rPr>
      <w:sz w:val="18"/>
      <w:szCs w:val="18"/>
    </w:rPr>
  </w:style>
  <w:style w:type="character" w:customStyle="1" w:styleId="aa">
    <w:name w:val="页脚 字符"/>
    <w:basedOn w:val="a0"/>
    <w:link w:val="a9"/>
    <w:uiPriority w:val="99"/>
    <w:qFormat/>
    <w:rsid w:val="009A4B4E"/>
    <w:rPr>
      <w:sz w:val="18"/>
      <w:szCs w:val="18"/>
    </w:rPr>
  </w:style>
  <w:style w:type="paragraph" w:customStyle="1" w:styleId="Default">
    <w:name w:val="Default"/>
    <w:qFormat/>
    <w:rsid w:val="009A4B4E"/>
    <w:pPr>
      <w:widowControl w:val="0"/>
      <w:autoSpaceDE w:val="0"/>
      <w:autoSpaceDN w:val="0"/>
      <w:adjustRightInd w:val="0"/>
    </w:pPr>
    <w:rPr>
      <w:rFonts w:ascii="仿宋_GB2312" w:eastAsia="仿宋_GB2312" w:cs="仿宋_GB2312"/>
      <w:color w:val="000000"/>
      <w:sz w:val="24"/>
      <w:szCs w:val="24"/>
    </w:rPr>
  </w:style>
  <w:style w:type="character" w:customStyle="1" w:styleId="a8">
    <w:name w:val="批注框文本 字符"/>
    <w:basedOn w:val="a0"/>
    <w:link w:val="a7"/>
    <w:uiPriority w:val="99"/>
    <w:semiHidden/>
    <w:qFormat/>
    <w:rsid w:val="009A4B4E"/>
    <w:rPr>
      <w:rFonts w:ascii="Calibri" w:eastAsia="宋体" w:hAnsi="Calibri" w:cs="Times New Roman"/>
      <w:sz w:val="18"/>
      <w:szCs w:val="18"/>
    </w:rPr>
  </w:style>
  <w:style w:type="character" w:customStyle="1" w:styleId="a4">
    <w:name w:val="文档结构图 字符"/>
    <w:basedOn w:val="a0"/>
    <w:link w:val="a3"/>
    <w:uiPriority w:val="99"/>
    <w:semiHidden/>
    <w:qFormat/>
    <w:rsid w:val="009A4B4E"/>
    <w:rPr>
      <w:rFonts w:ascii="宋体" w:eastAsia="宋体" w:hAnsi="Calibri" w:cs="Times New Roman"/>
      <w:sz w:val="18"/>
      <w:szCs w:val="18"/>
    </w:rPr>
  </w:style>
  <w:style w:type="character" w:customStyle="1" w:styleId="apple-converted-space">
    <w:name w:val="apple-converted-space"/>
    <w:basedOn w:val="a0"/>
    <w:qFormat/>
    <w:rsid w:val="009A4B4E"/>
  </w:style>
  <w:style w:type="paragraph" w:styleId="ad">
    <w:name w:val="List Paragraph"/>
    <w:basedOn w:val="a"/>
    <w:uiPriority w:val="34"/>
    <w:qFormat/>
    <w:rsid w:val="009A4B4E"/>
    <w:pPr>
      <w:ind w:firstLineChars="200" w:firstLine="420"/>
    </w:pPr>
  </w:style>
  <w:style w:type="character" w:customStyle="1" w:styleId="a6">
    <w:name w:val="日期 字符"/>
    <w:basedOn w:val="a0"/>
    <w:link w:val="a5"/>
    <w:uiPriority w:val="99"/>
    <w:semiHidden/>
    <w:qFormat/>
    <w:rsid w:val="009A4B4E"/>
    <w:rPr>
      <w:rFonts w:ascii="Calibri" w:eastAsia="宋体" w:hAnsi="Calibri" w:cs="Times New Roman"/>
    </w:rPr>
  </w:style>
  <w:style w:type="character" w:customStyle="1" w:styleId="20">
    <w:name w:val="标题 2 字符"/>
    <w:basedOn w:val="a0"/>
    <w:link w:val="2"/>
    <w:uiPriority w:val="9"/>
    <w:qFormat/>
    <w:rsid w:val="009A4B4E"/>
    <w:rPr>
      <w:rFonts w:asciiTheme="majorHAnsi" w:eastAsiaTheme="majorEastAsia" w:hAnsiTheme="majorHAnsi" w:cstheme="majorBidi"/>
      <w:b/>
      <w:bCs/>
      <w:kern w:val="2"/>
      <w:sz w:val="32"/>
      <w:szCs w:val="32"/>
    </w:rPr>
  </w:style>
  <w:style w:type="character" w:customStyle="1" w:styleId="10">
    <w:name w:val="标题 1 字符"/>
    <w:basedOn w:val="a0"/>
    <w:link w:val="1"/>
    <w:uiPriority w:val="9"/>
    <w:qFormat/>
    <w:rsid w:val="009A4B4E"/>
    <w:rPr>
      <w:rFonts w:ascii="Calibri" w:hAnsi="Calibr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517</Words>
  <Characters>2953</Characters>
  <Application>Microsoft Office Word</Application>
  <DocSecurity>0</DocSecurity>
  <Lines>24</Lines>
  <Paragraphs>6</Paragraphs>
  <ScaleCrop>false</ScaleCrop>
  <Company>Lenovo</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孟李</dc:creator>
  <cp:lastModifiedBy>lp</cp:lastModifiedBy>
  <cp:revision>28</cp:revision>
  <cp:lastPrinted>2021-04-08T09:35:00Z</cp:lastPrinted>
  <dcterms:created xsi:type="dcterms:W3CDTF">2025-03-22T04:07:00Z</dcterms:created>
  <dcterms:modified xsi:type="dcterms:W3CDTF">2025-04-02T11:10:00Z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7BD6E20D075D40599418CDB0284437A8_12</vt:lpwstr>
  </property>
</Properties>
</file>