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jc w:val="center"/>
        <w:outlineLvl w:val="0"/>
        <w:rPr>
          <w:rFonts w:ascii="黑体" w:hAnsi="黑体" w:eastAsia="黑体" w:cs="黑体"/>
          <w:color w:val="000000"/>
          <w:kern w:val="44"/>
          <w:sz w:val="44"/>
          <w:szCs w:val="44"/>
        </w:rPr>
      </w:pPr>
      <w:r>
        <w:rPr>
          <w:rFonts w:hint="eastAsia" w:ascii="黑体" w:hAnsi="黑体" w:eastAsia="黑体" w:cs="黑体"/>
          <w:color w:val="000000"/>
          <w:kern w:val="44"/>
          <w:sz w:val="44"/>
          <w:szCs w:val="44"/>
        </w:rPr>
        <w:t>南京宝色股份公司</w:t>
      </w:r>
    </w:p>
    <w:p>
      <w:pPr>
        <w:keepNext/>
        <w:keepLines/>
        <w:jc w:val="center"/>
        <w:outlineLvl w:val="0"/>
        <w:rPr>
          <w:rFonts w:ascii="黑体" w:hAnsi="黑体" w:eastAsia="黑体" w:cs="黑体"/>
          <w:color w:val="000000"/>
          <w:kern w:val="44"/>
          <w:sz w:val="44"/>
          <w:szCs w:val="44"/>
        </w:rPr>
      </w:pPr>
      <w:r>
        <w:rPr>
          <w:rFonts w:hint="eastAsia" w:ascii="黑体" w:hAnsi="黑体" w:eastAsia="黑体" w:cs="黑体"/>
          <w:color w:val="000000"/>
          <w:kern w:val="44"/>
          <w:sz w:val="44"/>
          <w:szCs w:val="44"/>
        </w:rPr>
        <w:t>采购文件</w:t>
      </w:r>
    </w:p>
    <w:p>
      <w:pPr>
        <w:wordWrap w:val="0"/>
        <w:jc w:val="right"/>
        <w:rPr>
          <w:color w:val="000000"/>
        </w:rPr>
      </w:pPr>
    </w:p>
    <w:p>
      <w:pPr>
        <w:wordWrap w:val="0"/>
        <w:jc w:val="right"/>
        <w:rPr>
          <w:color w:val="000000"/>
        </w:rPr>
      </w:pPr>
      <w:r>
        <w:rPr>
          <w:rFonts w:hint="eastAsia"/>
          <w:color w:val="000000"/>
          <w:lang w:eastAsia="zh-CN"/>
        </w:rPr>
        <w:t>项目编号</w:t>
      </w:r>
      <w:r>
        <w:rPr>
          <w:rFonts w:hint="eastAsia"/>
          <w:color w:val="000000"/>
        </w:rPr>
        <w:t>：设-采-2024-01号</w:t>
      </w:r>
    </w:p>
    <w:p>
      <w:pPr>
        <w:rPr>
          <w:rFonts w:ascii="黑体" w:hAnsi="黑体" w:eastAsia="黑体" w:cs="黑体"/>
          <w:sz w:val="24"/>
          <w:szCs w:val="24"/>
        </w:rPr>
      </w:pPr>
      <w:r>
        <w:rPr>
          <w:rFonts w:hint="eastAsia" w:ascii="黑体" w:hAnsi="黑体" w:eastAsia="黑体" w:cs="黑体"/>
          <w:sz w:val="24"/>
          <w:szCs w:val="24"/>
        </w:rPr>
        <w:t>一、项目概况</w:t>
      </w:r>
    </w:p>
    <w:p>
      <w:pPr>
        <w:adjustRightInd w:val="0"/>
        <w:ind w:firstLine="480" w:firstLineChars="200"/>
        <w:rPr>
          <w:rFonts w:ascii="仿宋" w:hAnsi="仿宋" w:eastAsia="仿宋" w:cs="仿宋"/>
          <w:sz w:val="24"/>
          <w:szCs w:val="24"/>
        </w:rPr>
      </w:pPr>
      <w:r>
        <w:rPr>
          <w:rFonts w:hint="eastAsia" w:ascii="仿宋" w:hAnsi="仿宋" w:eastAsia="仿宋" w:cs="仿宋"/>
          <w:sz w:val="24"/>
          <w:szCs w:val="24"/>
        </w:rPr>
        <w:t>1.项目名称：南京宝色股份公司（以下简称“采购人”）所需移动式空压机及相关服务采购。</w:t>
      </w:r>
    </w:p>
    <w:p>
      <w:pPr>
        <w:adjustRightInd w:val="0"/>
        <w:ind w:firstLine="480" w:firstLineChars="200"/>
        <w:rPr>
          <w:rFonts w:ascii="仿宋" w:hAnsi="仿宋" w:eastAsia="仿宋" w:cs="仿宋"/>
          <w:sz w:val="24"/>
          <w:szCs w:val="24"/>
        </w:rPr>
      </w:pPr>
      <w:r>
        <w:rPr>
          <w:rFonts w:hint="eastAsia" w:ascii="仿宋" w:hAnsi="仿宋" w:eastAsia="仿宋" w:cs="仿宋"/>
          <w:sz w:val="24"/>
          <w:szCs w:val="24"/>
        </w:rPr>
        <w:t>2.项目地点：南京市江宁滨江经济技术开发区景明大街路15号；使用地点：南京宝色厂区。</w:t>
      </w:r>
    </w:p>
    <w:p>
      <w:pPr>
        <w:adjustRightInd w:val="0"/>
        <w:ind w:firstLine="480" w:firstLineChars="200"/>
        <w:rPr>
          <w:rFonts w:ascii="仿宋" w:hAnsi="仿宋" w:eastAsia="仿宋" w:cs="仿宋"/>
          <w:sz w:val="24"/>
          <w:szCs w:val="24"/>
        </w:rPr>
      </w:pPr>
      <w:r>
        <w:rPr>
          <w:rFonts w:hint="eastAsia" w:ascii="仿宋" w:hAnsi="仿宋" w:eastAsia="仿宋" w:cs="仿宋"/>
          <w:sz w:val="24"/>
          <w:szCs w:val="24"/>
        </w:rPr>
        <w:t>3.采购内容、数量及规格：移动空压机一台，主要参数如下：排气压力：≥3</w:t>
      </w:r>
      <w:r>
        <w:rPr>
          <w:rFonts w:ascii="仿宋" w:hAnsi="仿宋" w:eastAsia="仿宋" w:cs="仿宋"/>
          <w:sz w:val="24"/>
          <w:szCs w:val="24"/>
        </w:rPr>
        <w:t>.</w:t>
      </w:r>
      <w:r>
        <w:rPr>
          <w:rFonts w:hint="eastAsia" w:ascii="仿宋" w:hAnsi="仿宋" w:eastAsia="仿宋" w:cs="仿宋"/>
          <w:sz w:val="24"/>
          <w:szCs w:val="24"/>
        </w:rPr>
        <w:t>5MPa；排气量：≥30m</w:t>
      </w:r>
      <w:r>
        <w:rPr>
          <w:rFonts w:hint="eastAsia" w:ascii="仿宋" w:hAnsi="仿宋" w:eastAsia="仿宋" w:cs="仿宋"/>
          <w:sz w:val="24"/>
          <w:szCs w:val="24"/>
          <w:vertAlign w:val="superscript"/>
        </w:rPr>
        <w:t>3</w:t>
      </w:r>
      <w:r>
        <w:rPr>
          <w:rFonts w:hint="eastAsia" w:ascii="仿宋" w:hAnsi="仿宋" w:eastAsia="仿宋" w:cs="仿宋"/>
          <w:sz w:val="24"/>
          <w:szCs w:val="24"/>
        </w:rPr>
        <w:t>/min。按生产厂家标准型报价。排气口油水含量：≤0.1ppm。</w:t>
      </w:r>
    </w:p>
    <w:p>
      <w:pPr>
        <w:adjustRightInd w:val="0"/>
        <w:ind w:firstLine="480" w:firstLineChars="200"/>
        <w:rPr>
          <w:rFonts w:ascii="仿宋" w:hAnsi="仿宋" w:eastAsia="仿宋" w:cs="仿宋"/>
          <w:sz w:val="24"/>
          <w:szCs w:val="24"/>
        </w:rPr>
      </w:pPr>
      <w:r>
        <w:rPr>
          <w:rFonts w:hint="eastAsia" w:ascii="仿宋" w:hAnsi="仿宋" w:eastAsia="仿宋" w:cs="仿宋"/>
          <w:sz w:val="24"/>
          <w:szCs w:val="24"/>
        </w:rPr>
        <w:t>4.采购方式：采购人自行组织进行本次采购，本次采购方式为竞争性谈判，采购人以采购公告的方式由供应商自行申报参加本次采购项目。</w:t>
      </w:r>
    </w:p>
    <w:p>
      <w:pPr>
        <w:rPr>
          <w:rFonts w:ascii="黑体" w:hAnsi="黑体" w:eastAsia="黑体" w:cs="黑体"/>
          <w:sz w:val="24"/>
          <w:szCs w:val="24"/>
        </w:rPr>
      </w:pPr>
      <w:r>
        <w:rPr>
          <w:rFonts w:hint="eastAsia" w:ascii="黑体" w:hAnsi="黑体" w:eastAsia="黑体" w:cs="黑体"/>
          <w:sz w:val="24"/>
          <w:szCs w:val="24"/>
        </w:rPr>
        <w:t>二、供应商的资格条件</w:t>
      </w:r>
    </w:p>
    <w:p>
      <w:pPr>
        <w:rPr>
          <w:rFonts w:ascii="仿宋" w:hAnsi="仿宋" w:eastAsia="仿宋" w:cs="仿宋"/>
          <w:sz w:val="24"/>
          <w:szCs w:val="24"/>
        </w:rPr>
      </w:pPr>
      <w:r>
        <w:rPr>
          <w:rFonts w:hint="eastAsia" w:ascii="仿宋" w:hAnsi="仿宋" w:eastAsia="仿宋" w:cs="仿宋"/>
          <w:sz w:val="24"/>
          <w:szCs w:val="24"/>
        </w:rPr>
        <w:t xml:space="preserve">    见《采购公告》。</w:t>
      </w:r>
    </w:p>
    <w:p>
      <w:pPr>
        <w:rPr>
          <w:rFonts w:ascii="黑体" w:hAnsi="黑体" w:eastAsia="黑体" w:cs="黑体"/>
          <w:sz w:val="24"/>
          <w:szCs w:val="24"/>
        </w:rPr>
      </w:pPr>
      <w:r>
        <w:rPr>
          <w:rFonts w:hint="eastAsia" w:ascii="黑体" w:hAnsi="黑体" w:eastAsia="黑体" w:cs="黑体"/>
          <w:sz w:val="24"/>
          <w:szCs w:val="24"/>
        </w:rPr>
        <w:t>三、技术规格等要求</w:t>
      </w:r>
    </w:p>
    <w:p>
      <w:pPr>
        <w:tabs>
          <w:tab w:val="left" w:pos="315"/>
        </w:tabs>
        <w:adjustRightInd w:val="0"/>
        <w:snapToGrid w:val="0"/>
        <w:rPr>
          <w:rFonts w:ascii="仿宋" w:hAnsi="仿宋" w:eastAsia="仿宋" w:cs="仿宋"/>
          <w:b/>
          <w:bCs/>
          <w:color w:val="000000"/>
          <w:sz w:val="24"/>
          <w:szCs w:val="24"/>
        </w:rPr>
      </w:pPr>
      <w:r>
        <w:rPr>
          <w:rFonts w:hint="eastAsia" w:ascii="仿宋" w:hAnsi="仿宋" w:eastAsia="仿宋" w:cs="仿宋"/>
          <w:b/>
          <w:bCs/>
          <w:color w:val="000000"/>
          <w:sz w:val="24"/>
          <w:szCs w:val="24"/>
        </w:rPr>
        <w:t>（一）货物需求一览表</w:t>
      </w:r>
    </w:p>
    <w:tbl>
      <w:tblPr>
        <w:tblStyle w:val="9"/>
        <w:tblW w:w="850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22"/>
        <w:gridCol w:w="3845"/>
        <w:gridCol w:w="1539"/>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122" w:type="dxa"/>
            <w:tcBorders>
              <w:top w:val="double" w:color="000000" w:sz="6" w:space="0"/>
            </w:tcBorders>
            <w:vAlign w:val="center"/>
          </w:tcPr>
          <w:p>
            <w:pPr>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项目编号</w:t>
            </w:r>
          </w:p>
        </w:tc>
        <w:tc>
          <w:tcPr>
            <w:tcW w:w="3845" w:type="dxa"/>
            <w:tcBorders>
              <w:top w:val="double" w:color="000000" w:sz="6"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货物名称</w:t>
            </w:r>
          </w:p>
        </w:tc>
        <w:tc>
          <w:tcPr>
            <w:tcW w:w="1539" w:type="dxa"/>
            <w:tcBorders>
              <w:top w:val="double" w:color="000000" w:sz="6"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数量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3122" w:type="dxa"/>
            <w:tcBorders>
              <w:bottom w:val="double" w:color="000000" w:sz="6"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设-采-2024-01号</w:t>
            </w:r>
          </w:p>
        </w:tc>
        <w:tc>
          <w:tcPr>
            <w:tcW w:w="3845" w:type="dxa"/>
            <w:tcBorders>
              <w:bottom w:val="double" w:color="000000" w:sz="6" w:space="0"/>
            </w:tcBorders>
            <w:vAlign w:val="center"/>
          </w:tcPr>
          <w:p>
            <w:pPr>
              <w:pStyle w:val="8"/>
              <w:spacing w:before="0" w:beforeAutospacing="0" w:after="0" w:afterAutospacing="0"/>
              <w:jc w:val="center"/>
              <w:rPr>
                <w:rFonts w:ascii="仿宋" w:hAnsi="仿宋" w:eastAsia="仿宋" w:cs="仿宋"/>
                <w:color w:val="000000"/>
                <w:sz w:val="24"/>
                <w:szCs w:val="24"/>
              </w:rPr>
            </w:pPr>
            <w:r>
              <w:rPr>
                <w:rFonts w:hint="eastAsia" w:ascii="仿宋" w:hAnsi="仿宋" w:eastAsia="仿宋" w:cs="仿宋"/>
                <w:color w:val="000000"/>
                <w:sz w:val="24"/>
                <w:szCs w:val="24"/>
              </w:rPr>
              <w:t>移动式空压机</w:t>
            </w:r>
          </w:p>
        </w:tc>
        <w:tc>
          <w:tcPr>
            <w:tcW w:w="1539" w:type="dxa"/>
            <w:tcBorders>
              <w:bottom w:val="double" w:color="000000" w:sz="6" w:space="0"/>
            </w:tcBorders>
            <w:vAlign w:val="center"/>
          </w:tcPr>
          <w:p>
            <w:pPr>
              <w:pStyle w:val="8"/>
              <w:spacing w:before="0" w:beforeAutospacing="0" w:after="0" w:afterAutospacing="0"/>
              <w:jc w:val="center"/>
              <w:rPr>
                <w:rFonts w:ascii="仿宋" w:hAnsi="仿宋" w:eastAsia="仿宋" w:cs="仿宋"/>
                <w:color w:val="000000"/>
                <w:sz w:val="24"/>
                <w:szCs w:val="24"/>
              </w:rPr>
            </w:pPr>
            <w:r>
              <w:rPr>
                <w:rFonts w:hint="eastAsia" w:ascii="仿宋" w:hAnsi="仿宋" w:eastAsia="仿宋" w:cs="仿宋"/>
                <w:color w:val="000000"/>
                <w:sz w:val="24"/>
                <w:szCs w:val="24"/>
              </w:rPr>
              <w:t>1台</w:t>
            </w:r>
          </w:p>
        </w:tc>
      </w:tr>
    </w:tbl>
    <w:p>
      <w:pPr>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供应商须完成所有采购内容交付，及采购人操作维护人员培训，直至双方共同验收、试用合格，交付采购人正常使用。</w:t>
      </w:r>
    </w:p>
    <w:p>
      <w:pPr>
        <w:rPr>
          <w:rFonts w:ascii="仿宋" w:hAnsi="仿宋" w:eastAsia="仿宋" w:cs="仿宋"/>
          <w:color w:val="000000"/>
          <w:sz w:val="24"/>
          <w:szCs w:val="24"/>
        </w:rPr>
      </w:pPr>
      <w:r>
        <w:rPr>
          <w:rFonts w:hint="eastAsia" w:ascii="仿宋" w:hAnsi="仿宋" w:eastAsia="仿宋" w:cs="仿宋"/>
          <w:b/>
          <w:color w:val="000000"/>
          <w:sz w:val="24"/>
          <w:szCs w:val="24"/>
        </w:rPr>
        <w:t>（二）设备用途</w:t>
      </w:r>
    </w:p>
    <w:p>
      <w:pPr>
        <w:ind w:firstLine="360" w:firstLineChars="150"/>
        <w:rPr>
          <w:rFonts w:ascii="仿宋" w:hAnsi="仿宋" w:eastAsia="仿宋" w:cs="仿宋"/>
          <w:color w:val="000000"/>
          <w:sz w:val="24"/>
          <w:szCs w:val="24"/>
        </w:rPr>
      </w:pPr>
      <w:r>
        <w:rPr>
          <w:rFonts w:hint="eastAsia" w:ascii="仿宋" w:hAnsi="仿宋" w:eastAsia="仿宋" w:cs="仿宋"/>
          <w:color w:val="000000"/>
          <w:sz w:val="24"/>
          <w:szCs w:val="24"/>
        </w:rPr>
        <w:t>采购1台移动式空压机，主要用于大型压力容器产品压力试验。</w:t>
      </w:r>
    </w:p>
    <w:p>
      <w:pPr>
        <w:pStyle w:val="3"/>
        <w:adjustRightInd w:val="0"/>
        <w:snapToGrid w:val="0"/>
        <w:spacing w:before="0"/>
        <w:rPr>
          <w:rFonts w:ascii="仿宋" w:hAnsi="仿宋" w:eastAsia="仿宋" w:cs="仿宋"/>
          <w:b/>
          <w:color w:val="000000"/>
        </w:rPr>
      </w:pPr>
      <w:r>
        <w:rPr>
          <w:rFonts w:hint="eastAsia" w:ascii="仿宋" w:hAnsi="仿宋" w:eastAsia="仿宋" w:cs="仿宋"/>
          <w:b/>
          <w:color w:val="000000"/>
        </w:rPr>
        <w:t>（三）使用条件和环境</w:t>
      </w:r>
    </w:p>
    <w:p>
      <w:pPr>
        <w:widowControl/>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1.运行环境：室内；</w:t>
      </w:r>
    </w:p>
    <w:p>
      <w:pPr>
        <w:widowControl/>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2.电源：380VAC±10%  50HZ±2%  三相五线制；</w:t>
      </w:r>
    </w:p>
    <w:p>
      <w:pPr>
        <w:widowControl/>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3.环境温度： -10～+45℃；</w:t>
      </w:r>
    </w:p>
    <w:p>
      <w:pPr>
        <w:ind w:firstLine="480" w:firstLineChars="200"/>
        <w:rPr>
          <w:rFonts w:ascii="仿宋" w:hAnsi="仿宋" w:eastAsia="仿宋" w:cs="仿宋"/>
          <w:bCs/>
          <w:color w:val="000000"/>
          <w:sz w:val="24"/>
          <w:szCs w:val="24"/>
        </w:rPr>
      </w:pPr>
      <w:r>
        <w:rPr>
          <w:rFonts w:hint="eastAsia" w:ascii="仿宋" w:hAnsi="仿宋" w:eastAsia="仿宋" w:cs="仿宋"/>
          <w:color w:val="000000"/>
          <w:sz w:val="24"/>
          <w:szCs w:val="24"/>
        </w:rPr>
        <w:t>4.相对湿度：≤90%。</w:t>
      </w:r>
    </w:p>
    <w:p>
      <w:pPr>
        <w:pStyle w:val="3"/>
        <w:adjustRightInd w:val="0"/>
        <w:snapToGrid w:val="0"/>
        <w:spacing w:before="0"/>
        <w:rPr>
          <w:rFonts w:ascii="仿宋" w:hAnsi="仿宋" w:eastAsia="仿宋" w:cs="仿宋"/>
          <w:b/>
          <w:color w:val="000000"/>
        </w:rPr>
      </w:pPr>
      <w:r>
        <w:rPr>
          <w:rFonts w:hint="eastAsia" w:ascii="仿宋" w:hAnsi="仿宋" w:eastAsia="仿宋" w:cs="仿宋"/>
          <w:b/>
          <w:color w:val="000000"/>
        </w:rPr>
        <w:t>（四）移动式空压机主要技术参数及技术要求</w:t>
      </w:r>
    </w:p>
    <w:p>
      <w:pPr>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1.主要参数如下：</w:t>
      </w:r>
    </w:p>
    <w:p>
      <w:pPr>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排气压力：≥3.5Mpa，排气量：≥30m3/min左右。</w:t>
      </w:r>
    </w:p>
    <w:p>
      <w:pPr>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通过增加过滤装置，排气口油水含量：≤0.1ppm。</w:t>
      </w:r>
    </w:p>
    <w:p>
      <w:pPr>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配置要求：建议配置进口/国产优质柴油发动机，但是要保证质量，确保具备连续正常运行48小时能力。</w:t>
      </w:r>
    </w:p>
    <w:p>
      <w:pPr>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轮式移动，带牵引杆，同时配置起重机吊运吊点（要确保调运平衡）。</w:t>
      </w:r>
    </w:p>
    <w:p>
      <w:pPr>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2.动式空压机技术参数表</w:t>
      </w:r>
    </w:p>
    <w:tbl>
      <w:tblPr>
        <w:tblStyle w:val="9"/>
        <w:tblW w:w="102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41"/>
        <w:gridCol w:w="56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4641" w:type="dxa"/>
            <w:shd w:val="clear" w:color="auto" w:fill="E6E6E6"/>
            <w:vAlign w:val="center"/>
          </w:tcPr>
          <w:p>
            <w:pPr>
              <w:jc w:val="left"/>
              <w:rPr>
                <w:rFonts w:ascii="仿宋" w:hAnsi="仿宋" w:eastAsia="仿宋" w:cs="仿宋"/>
                <w:b/>
                <w:color w:val="000000"/>
                <w:sz w:val="24"/>
                <w:szCs w:val="24"/>
              </w:rPr>
            </w:pPr>
            <w:bookmarkStart w:id="0" w:name="_Toc27389"/>
            <w:r>
              <w:rPr>
                <w:rFonts w:hint="eastAsia" w:ascii="仿宋" w:hAnsi="仿宋" w:eastAsia="仿宋" w:cs="仿宋"/>
                <w:b/>
                <w:color w:val="000000"/>
                <w:sz w:val="24"/>
                <w:szCs w:val="24"/>
              </w:rPr>
              <w:t>型号Model</w:t>
            </w:r>
          </w:p>
        </w:tc>
        <w:tc>
          <w:tcPr>
            <w:tcW w:w="5618" w:type="dxa"/>
            <w:shd w:val="clear" w:color="auto" w:fill="E6E6E6"/>
            <w:vAlign w:val="center"/>
          </w:tcPr>
          <w:p>
            <w:pPr>
              <w:jc w:val="center"/>
              <w:rPr>
                <w:rFonts w:ascii="仿宋" w:hAnsi="仿宋" w:eastAsia="仿宋" w:cs="仿宋"/>
                <w:b/>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641" w:type="dxa"/>
            <w:shd w:val="clear" w:color="auto" w:fill="FFFFFF"/>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气体介质Gases</w:t>
            </w:r>
          </w:p>
        </w:tc>
        <w:tc>
          <w:tcPr>
            <w:tcW w:w="5618" w:type="dxa"/>
            <w:shd w:val="clear" w:color="auto" w:fill="FFFFFF"/>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空气Air</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641" w:type="dxa"/>
            <w:shd w:val="clear" w:color="auto" w:fill="FFFFFF"/>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压缩级数No of compression stage</w:t>
            </w:r>
          </w:p>
        </w:tc>
        <w:tc>
          <w:tcPr>
            <w:tcW w:w="5618" w:type="dxa"/>
            <w:shd w:val="clear" w:color="auto" w:fill="FFFFFF"/>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641" w:type="dxa"/>
            <w:shd w:val="clear" w:color="auto" w:fill="FFFFFF"/>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大气压力Atmospheric pressure （kg/cm</w:t>
            </w:r>
            <w:r>
              <w:rPr>
                <w:rFonts w:hint="eastAsia" w:ascii="仿宋" w:hAnsi="仿宋" w:eastAsia="仿宋" w:cs="仿宋"/>
                <w:color w:val="000000"/>
                <w:sz w:val="24"/>
                <w:szCs w:val="24"/>
                <w:vertAlign w:val="superscript"/>
              </w:rPr>
              <w:t>2</w:t>
            </w:r>
            <w:r>
              <w:rPr>
                <w:rFonts w:hint="eastAsia" w:ascii="仿宋" w:hAnsi="仿宋" w:eastAsia="仿宋" w:cs="仿宋"/>
                <w:color w:val="000000"/>
                <w:sz w:val="24"/>
                <w:szCs w:val="24"/>
              </w:rPr>
              <w:t>A）</w:t>
            </w:r>
          </w:p>
        </w:tc>
        <w:tc>
          <w:tcPr>
            <w:tcW w:w="5618" w:type="dxa"/>
            <w:shd w:val="clear" w:color="auto" w:fill="FFFFFF"/>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641" w:type="dxa"/>
            <w:shd w:val="clear" w:color="auto" w:fill="FFFFFF"/>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环境温度Ambient temperature  （℃）</w:t>
            </w:r>
          </w:p>
        </w:tc>
        <w:tc>
          <w:tcPr>
            <w:tcW w:w="5618" w:type="dxa"/>
            <w:shd w:val="clear" w:color="auto" w:fill="FFFFFF"/>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641" w:type="dxa"/>
            <w:shd w:val="clear" w:color="auto" w:fill="FFFFFF"/>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相对湿度Relative humidity    （%）</w:t>
            </w:r>
          </w:p>
        </w:tc>
        <w:tc>
          <w:tcPr>
            <w:tcW w:w="5618" w:type="dxa"/>
            <w:shd w:val="clear" w:color="auto" w:fill="FFFFFF"/>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641" w:type="dxa"/>
            <w:shd w:val="clear" w:color="auto" w:fill="FFFFFF"/>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排气量Free air deliver   （m</w:t>
            </w:r>
            <w:r>
              <w:rPr>
                <w:rFonts w:hint="eastAsia" w:ascii="仿宋" w:hAnsi="仿宋" w:eastAsia="仿宋" w:cs="仿宋"/>
                <w:color w:val="000000"/>
                <w:sz w:val="24"/>
                <w:szCs w:val="24"/>
                <w:vertAlign w:val="superscript"/>
              </w:rPr>
              <w:t>3</w:t>
            </w:r>
            <w:r>
              <w:rPr>
                <w:rFonts w:hint="eastAsia" w:ascii="仿宋" w:hAnsi="仿宋" w:eastAsia="仿宋" w:cs="仿宋"/>
                <w:color w:val="000000"/>
                <w:sz w:val="24"/>
                <w:szCs w:val="24"/>
              </w:rPr>
              <w:t>/min）</w:t>
            </w:r>
          </w:p>
        </w:tc>
        <w:tc>
          <w:tcPr>
            <w:tcW w:w="5618" w:type="dxa"/>
            <w:shd w:val="clear" w:color="auto" w:fill="FFFFFF"/>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641" w:type="dxa"/>
            <w:shd w:val="clear" w:color="auto" w:fill="FFFFFF"/>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排气压力Discharge pressure （Mpa）</w:t>
            </w:r>
          </w:p>
        </w:tc>
        <w:tc>
          <w:tcPr>
            <w:tcW w:w="5618" w:type="dxa"/>
            <w:shd w:val="clear" w:color="auto" w:fill="FFFFFF"/>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3.5和4.0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641" w:type="dxa"/>
            <w:shd w:val="clear" w:color="auto" w:fill="FFFFFF"/>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排气温度Displacement temperature （℃）</w:t>
            </w:r>
          </w:p>
        </w:tc>
        <w:tc>
          <w:tcPr>
            <w:tcW w:w="5618" w:type="dxa"/>
            <w:shd w:val="clear" w:color="auto" w:fill="FFFFFF"/>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641" w:type="dxa"/>
            <w:shd w:val="clear" w:color="auto" w:fill="FFFFFF"/>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发动机功率Motor Power  （Kw）</w:t>
            </w:r>
          </w:p>
        </w:tc>
        <w:tc>
          <w:tcPr>
            <w:tcW w:w="5618" w:type="dxa"/>
            <w:shd w:val="clear" w:color="auto" w:fill="FFFFFF"/>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641" w:type="dxa"/>
            <w:shd w:val="clear" w:color="auto" w:fill="FFFFFF"/>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发动机转速 Motor speed（rpm）</w:t>
            </w:r>
          </w:p>
        </w:tc>
        <w:tc>
          <w:tcPr>
            <w:tcW w:w="5618" w:type="dxa"/>
            <w:shd w:val="clear" w:color="auto" w:fill="FFFFFF"/>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641" w:type="dxa"/>
            <w:shd w:val="clear" w:color="auto" w:fill="FFFFFF"/>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排放标准 Emission standard</w:t>
            </w:r>
          </w:p>
        </w:tc>
        <w:tc>
          <w:tcPr>
            <w:tcW w:w="5618" w:type="dxa"/>
            <w:shd w:val="clear" w:color="auto" w:fill="FFFFFF"/>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国Ⅲ或优于国Ⅲ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641" w:type="dxa"/>
            <w:shd w:val="clear" w:color="auto" w:fill="FFFFFF"/>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柴油油箱容量 Diesel fuel tank capacity（L）</w:t>
            </w:r>
          </w:p>
        </w:tc>
        <w:tc>
          <w:tcPr>
            <w:tcW w:w="5618" w:type="dxa"/>
            <w:shd w:val="clear" w:color="auto" w:fill="FFFFFF"/>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641" w:type="dxa"/>
            <w:shd w:val="clear" w:color="auto" w:fill="FFFFFF"/>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 xml:space="preserve">冷却方式 </w:t>
            </w:r>
            <w:r>
              <w:rPr>
                <w:rFonts w:hint="eastAsia" w:ascii="仿宋" w:hAnsi="仿宋" w:eastAsia="仿宋" w:cs="仿宋"/>
                <w:color w:val="000000"/>
                <w:sz w:val="24"/>
                <w:szCs w:val="24"/>
                <w:lang w:val="zh-CN"/>
              </w:rPr>
              <w:t>Cooling way</w:t>
            </w:r>
          </w:p>
        </w:tc>
        <w:tc>
          <w:tcPr>
            <w:tcW w:w="5618" w:type="dxa"/>
            <w:shd w:val="clear" w:color="auto" w:fill="FFFFFF"/>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风冷等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641" w:type="dxa"/>
            <w:shd w:val="clear" w:color="auto" w:fill="FFFFFF"/>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安全保护装置Safety protection device</w:t>
            </w:r>
          </w:p>
        </w:tc>
        <w:tc>
          <w:tcPr>
            <w:tcW w:w="5618" w:type="dxa"/>
            <w:shd w:val="clear" w:color="auto" w:fill="FFFFFF"/>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高温、高压、堵塞、过流、缺相、逆相、电压不稳等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641" w:type="dxa"/>
            <w:shd w:val="clear" w:color="auto" w:fill="FFFFFF"/>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保养指使装置Maintenance to device</w:t>
            </w:r>
          </w:p>
        </w:tc>
        <w:tc>
          <w:tcPr>
            <w:tcW w:w="5618" w:type="dxa"/>
            <w:shd w:val="clear" w:color="auto" w:fill="FFFFFF"/>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空滤芯、水滤芯、冷却水、润滑脂、机油、机滤等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641" w:type="dxa"/>
            <w:shd w:val="clear" w:color="auto" w:fill="FFFFFF"/>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微电脑控制器Microcomputer controller</w:t>
            </w:r>
          </w:p>
        </w:tc>
        <w:tc>
          <w:tcPr>
            <w:tcW w:w="5618" w:type="dxa"/>
            <w:shd w:val="clear" w:color="auto" w:fill="FFFFFF"/>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调速、自动控制、状态显示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641" w:type="dxa"/>
            <w:shd w:val="clear" w:color="auto" w:fill="FFFFFF"/>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空气出口尺寸  Air Outlet size（Inch）</w:t>
            </w:r>
          </w:p>
        </w:tc>
        <w:tc>
          <w:tcPr>
            <w:tcW w:w="5618" w:type="dxa"/>
            <w:shd w:val="clear" w:color="auto" w:fill="FFFFFF"/>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DN65 （PN40-8孔法兰）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641" w:type="dxa"/>
            <w:shd w:val="clear" w:color="auto" w:fill="FFFFFF"/>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噪声</w:t>
            </w:r>
          </w:p>
        </w:tc>
        <w:tc>
          <w:tcPr>
            <w:tcW w:w="5618" w:type="dxa"/>
            <w:shd w:val="clear" w:color="auto" w:fill="FFFFFF"/>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≤98dB</w:t>
            </w:r>
          </w:p>
        </w:tc>
      </w:tr>
      <w:bookmarkEnd w:id="0"/>
    </w:tbl>
    <w:p>
      <w:pPr>
        <w:keepNext/>
        <w:keepLines/>
        <w:ind w:firstLine="480" w:firstLineChars="200"/>
        <w:outlineLvl w:val="2"/>
        <w:rPr>
          <w:rFonts w:ascii="仿宋" w:hAnsi="仿宋" w:eastAsia="仿宋" w:cs="仿宋"/>
          <w:color w:val="000000"/>
          <w:sz w:val="24"/>
          <w:szCs w:val="24"/>
        </w:rPr>
      </w:pPr>
      <w:bookmarkStart w:id="1" w:name="_Toc25622"/>
      <w:r>
        <w:rPr>
          <w:rFonts w:hint="eastAsia" w:ascii="仿宋" w:hAnsi="仿宋" w:eastAsia="仿宋" w:cs="仿宋"/>
          <w:color w:val="000000"/>
          <w:sz w:val="24"/>
          <w:szCs w:val="24"/>
        </w:rPr>
        <w:t>3.压缩机配置明细表</w:t>
      </w:r>
      <w:bookmarkEnd w:id="1"/>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2945"/>
        <w:gridCol w:w="3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372" w:type="dxa"/>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2945" w:type="dxa"/>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部件名称</w:t>
            </w:r>
          </w:p>
        </w:tc>
        <w:tc>
          <w:tcPr>
            <w:tcW w:w="3681" w:type="dxa"/>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372"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2945" w:type="dxa"/>
            <w:vAlign w:val="center"/>
          </w:tcPr>
          <w:p>
            <w:pPr>
              <w:autoSpaceDE w:val="0"/>
              <w:autoSpaceDN w:val="0"/>
              <w:adjustRightInd w:val="0"/>
              <w:jc w:val="center"/>
              <w:rPr>
                <w:rFonts w:ascii="仿宋" w:hAnsi="仿宋" w:eastAsia="仿宋" w:cs="仿宋"/>
                <w:color w:val="000000"/>
                <w:sz w:val="24"/>
                <w:szCs w:val="24"/>
                <w:lang w:val="zh-CN"/>
              </w:rPr>
            </w:pPr>
            <w:r>
              <w:rPr>
                <w:rFonts w:hint="eastAsia" w:ascii="仿宋" w:hAnsi="仿宋" w:eastAsia="仿宋" w:cs="仿宋"/>
                <w:color w:val="000000"/>
                <w:sz w:val="24"/>
                <w:szCs w:val="24"/>
                <w:lang w:val="zh-CN"/>
              </w:rPr>
              <w:t>发动机</w:t>
            </w:r>
          </w:p>
        </w:tc>
        <w:tc>
          <w:tcPr>
            <w:tcW w:w="3681" w:type="dxa"/>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72"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2945" w:type="dxa"/>
            <w:vAlign w:val="center"/>
          </w:tcPr>
          <w:p>
            <w:pPr>
              <w:autoSpaceDE w:val="0"/>
              <w:autoSpaceDN w:val="0"/>
              <w:adjustRightInd w:val="0"/>
              <w:jc w:val="center"/>
              <w:rPr>
                <w:rFonts w:ascii="仿宋" w:hAnsi="仿宋" w:eastAsia="仿宋" w:cs="仿宋"/>
                <w:color w:val="000000"/>
                <w:sz w:val="24"/>
                <w:szCs w:val="24"/>
              </w:rPr>
            </w:pPr>
            <w:r>
              <w:rPr>
                <w:rFonts w:hint="eastAsia" w:ascii="仿宋" w:hAnsi="仿宋" w:eastAsia="仿宋" w:cs="仿宋"/>
                <w:color w:val="000000"/>
                <w:sz w:val="24"/>
                <w:szCs w:val="24"/>
              </w:rPr>
              <w:t>压缩机主机</w:t>
            </w:r>
          </w:p>
        </w:tc>
        <w:tc>
          <w:tcPr>
            <w:tcW w:w="3681" w:type="dxa"/>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372"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2945" w:type="dxa"/>
            <w:vAlign w:val="center"/>
          </w:tcPr>
          <w:p>
            <w:pPr>
              <w:widowControl/>
              <w:jc w:val="center"/>
              <w:textAlignment w:val="center"/>
              <w:rPr>
                <w:rFonts w:ascii="仿宋" w:hAnsi="仿宋" w:eastAsia="仿宋" w:cs="仿宋"/>
                <w:color w:val="000000"/>
                <w:sz w:val="24"/>
                <w:szCs w:val="24"/>
                <w:lang w:val="zh-CN"/>
              </w:rPr>
            </w:pPr>
            <w:r>
              <w:rPr>
                <w:rFonts w:hint="eastAsia" w:ascii="仿宋" w:hAnsi="仿宋" w:eastAsia="仿宋" w:cs="仿宋"/>
                <w:color w:val="000000"/>
                <w:kern w:val="0"/>
                <w:sz w:val="24"/>
                <w:szCs w:val="24"/>
                <w:lang w:bidi="ar"/>
              </w:rPr>
              <w:t>控制器</w:t>
            </w:r>
          </w:p>
        </w:tc>
        <w:tc>
          <w:tcPr>
            <w:tcW w:w="3681" w:type="dxa"/>
            <w:vAlign w:val="center"/>
          </w:tcPr>
          <w:p>
            <w:pPr>
              <w:widowControl/>
              <w:jc w:val="center"/>
              <w:textAlignment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72"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2945" w:type="dxa"/>
            <w:vAlign w:val="center"/>
          </w:tcPr>
          <w:p>
            <w:pPr>
              <w:widowControl/>
              <w:jc w:val="center"/>
              <w:textAlignment w:val="center"/>
              <w:rPr>
                <w:rFonts w:ascii="仿宋" w:hAnsi="仿宋" w:eastAsia="仿宋" w:cs="仿宋"/>
                <w:color w:val="000000"/>
                <w:sz w:val="24"/>
                <w:szCs w:val="24"/>
                <w:lang w:val="zh-CN"/>
              </w:rPr>
            </w:pPr>
            <w:r>
              <w:rPr>
                <w:rFonts w:hint="eastAsia" w:ascii="仿宋" w:hAnsi="仿宋" w:eastAsia="仿宋" w:cs="仿宋"/>
                <w:color w:val="000000"/>
                <w:kern w:val="0"/>
                <w:sz w:val="24"/>
                <w:szCs w:val="24"/>
                <w:lang w:bidi="ar"/>
              </w:rPr>
              <w:t>电瓶</w:t>
            </w:r>
          </w:p>
        </w:tc>
        <w:tc>
          <w:tcPr>
            <w:tcW w:w="3681" w:type="dxa"/>
            <w:vAlign w:val="center"/>
          </w:tcPr>
          <w:p>
            <w:pPr>
              <w:widowControl/>
              <w:jc w:val="center"/>
              <w:textAlignment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372"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5</w:t>
            </w:r>
          </w:p>
        </w:tc>
        <w:tc>
          <w:tcPr>
            <w:tcW w:w="2945" w:type="dxa"/>
            <w:vAlign w:val="center"/>
          </w:tcPr>
          <w:p>
            <w:pPr>
              <w:widowControl/>
              <w:jc w:val="center"/>
              <w:textAlignment w:val="center"/>
              <w:rPr>
                <w:rFonts w:ascii="仿宋" w:hAnsi="仿宋" w:eastAsia="仿宋" w:cs="仿宋"/>
                <w:color w:val="000000"/>
                <w:sz w:val="24"/>
                <w:szCs w:val="24"/>
                <w:lang w:val="zh-CN"/>
              </w:rPr>
            </w:pPr>
            <w:r>
              <w:rPr>
                <w:rFonts w:hint="eastAsia" w:ascii="仿宋" w:hAnsi="仿宋" w:eastAsia="仿宋" w:cs="仿宋"/>
                <w:color w:val="000000"/>
                <w:kern w:val="0"/>
                <w:sz w:val="24"/>
                <w:szCs w:val="24"/>
                <w:lang w:bidi="ar"/>
              </w:rPr>
              <w:t>油气桶</w:t>
            </w:r>
          </w:p>
        </w:tc>
        <w:tc>
          <w:tcPr>
            <w:tcW w:w="3681" w:type="dxa"/>
            <w:vAlign w:val="center"/>
          </w:tcPr>
          <w:p>
            <w:pPr>
              <w:widowControl/>
              <w:jc w:val="center"/>
              <w:textAlignment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372"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2945"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散热箱</w:t>
            </w:r>
          </w:p>
        </w:tc>
        <w:tc>
          <w:tcPr>
            <w:tcW w:w="3681" w:type="dxa"/>
            <w:vAlign w:val="center"/>
          </w:tcPr>
          <w:p>
            <w:pPr>
              <w:widowControl/>
              <w:jc w:val="center"/>
              <w:textAlignment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jc w:val="center"/>
        </w:trPr>
        <w:tc>
          <w:tcPr>
            <w:tcW w:w="1372"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w:t>
            </w:r>
          </w:p>
        </w:tc>
        <w:tc>
          <w:tcPr>
            <w:tcW w:w="2945"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风扇</w:t>
            </w:r>
          </w:p>
        </w:tc>
        <w:tc>
          <w:tcPr>
            <w:tcW w:w="3681" w:type="dxa"/>
            <w:vAlign w:val="center"/>
          </w:tcPr>
          <w:p>
            <w:pPr>
              <w:widowControl/>
              <w:jc w:val="center"/>
              <w:textAlignment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372"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8</w:t>
            </w:r>
          </w:p>
        </w:tc>
        <w:tc>
          <w:tcPr>
            <w:tcW w:w="2945"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联轴器</w:t>
            </w:r>
          </w:p>
        </w:tc>
        <w:tc>
          <w:tcPr>
            <w:tcW w:w="3681" w:type="dxa"/>
            <w:vAlign w:val="center"/>
          </w:tcPr>
          <w:p>
            <w:pPr>
              <w:widowControl/>
              <w:jc w:val="center"/>
              <w:textAlignment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72"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9</w:t>
            </w:r>
          </w:p>
        </w:tc>
        <w:tc>
          <w:tcPr>
            <w:tcW w:w="2945"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进气阀</w:t>
            </w:r>
          </w:p>
        </w:tc>
        <w:tc>
          <w:tcPr>
            <w:tcW w:w="3681" w:type="dxa"/>
            <w:vAlign w:val="center"/>
          </w:tcPr>
          <w:p>
            <w:pPr>
              <w:widowControl/>
              <w:jc w:val="center"/>
              <w:textAlignment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72"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w:t>
            </w:r>
          </w:p>
        </w:tc>
        <w:tc>
          <w:tcPr>
            <w:tcW w:w="2945"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温控阀</w:t>
            </w:r>
          </w:p>
        </w:tc>
        <w:tc>
          <w:tcPr>
            <w:tcW w:w="3681" w:type="dxa"/>
            <w:vAlign w:val="center"/>
          </w:tcPr>
          <w:p>
            <w:pPr>
              <w:widowControl/>
              <w:jc w:val="center"/>
              <w:textAlignment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372"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11</w:t>
            </w:r>
          </w:p>
        </w:tc>
        <w:tc>
          <w:tcPr>
            <w:tcW w:w="2945"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油滤</w:t>
            </w:r>
          </w:p>
        </w:tc>
        <w:tc>
          <w:tcPr>
            <w:tcW w:w="3681" w:type="dxa"/>
            <w:vAlign w:val="center"/>
          </w:tcPr>
          <w:p>
            <w:pPr>
              <w:widowControl/>
              <w:jc w:val="center"/>
              <w:textAlignment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1372"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w:t>
            </w:r>
          </w:p>
        </w:tc>
        <w:tc>
          <w:tcPr>
            <w:tcW w:w="2945"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安全阀</w:t>
            </w:r>
          </w:p>
        </w:tc>
        <w:tc>
          <w:tcPr>
            <w:tcW w:w="3681" w:type="dxa"/>
            <w:vAlign w:val="center"/>
          </w:tcPr>
          <w:p>
            <w:pPr>
              <w:widowControl/>
              <w:jc w:val="center"/>
              <w:textAlignment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1372"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13</w:t>
            </w:r>
          </w:p>
        </w:tc>
        <w:tc>
          <w:tcPr>
            <w:tcW w:w="2945"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回油单向阀</w:t>
            </w:r>
          </w:p>
        </w:tc>
        <w:tc>
          <w:tcPr>
            <w:tcW w:w="3681" w:type="dxa"/>
            <w:vAlign w:val="center"/>
          </w:tcPr>
          <w:p>
            <w:pPr>
              <w:widowControl/>
              <w:jc w:val="center"/>
              <w:textAlignment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372"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14</w:t>
            </w:r>
          </w:p>
        </w:tc>
        <w:tc>
          <w:tcPr>
            <w:tcW w:w="2945"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压力传感器</w:t>
            </w:r>
          </w:p>
        </w:tc>
        <w:tc>
          <w:tcPr>
            <w:tcW w:w="3681" w:type="dxa"/>
            <w:vAlign w:val="center"/>
          </w:tcPr>
          <w:p>
            <w:pPr>
              <w:widowControl/>
              <w:jc w:val="center"/>
              <w:textAlignment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72"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15</w:t>
            </w:r>
          </w:p>
        </w:tc>
        <w:tc>
          <w:tcPr>
            <w:tcW w:w="2945"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温度传感器</w:t>
            </w:r>
          </w:p>
        </w:tc>
        <w:tc>
          <w:tcPr>
            <w:tcW w:w="3681" w:type="dxa"/>
            <w:vAlign w:val="center"/>
          </w:tcPr>
          <w:p>
            <w:pPr>
              <w:widowControl/>
              <w:jc w:val="center"/>
              <w:textAlignment w:val="center"/>
              <w:rPr>
                <w:rFonts w:ascii="仿宋" w:hAnsi="仿宋" w:eastAsia="仿宋" w:cs="仿宋"/>
                <w:color w:val="000000"/>
                <w:sz w:val="24"/>
                <w:szCs w:val="24"/>
              </w:rPr>
            </w:pPr>
          </w:p>
        </w:tc>
      </w:tr>
    </w:tbl>
    <w:p>
      <w:pPr>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 保护功能</w:t>
      </w:r>
    </w:p>
    <w:p>
      <w:pPr>
        <w:ind w:firstLine="360" w:firstLineChars="150"/>
        <w:rPr>
          <w:rFonts w:ascii="仿宋" w:hAnsi="仿宋" w:eastAsia="仿宋" w:cs="仿宋"/>
          <w:color w:val="000000"/>
          <w:sz w:val="24"/>
          <w:szCs w:val="24"/>
        </w:rPr>
      </w:pPr>
      <w:r>
        <w:rPr>
          <w:rFonts w:hint="eastAsia" w:ascii="仿宋" w:hAnsi="仿宋" w:eastAsia="仿宋" w:cs="仿宋"/>
          <w:color w:val="000000"/>
          <w:sz w:val="24"/>
          <w:szCs w:val="24"/>
        </w:rPr>
        <w:t>能精确的检测柴油液位、供气压力、排气温度，并通过通信，实时控制发动机转速，读取发动机的实时转速、油压、水温、电池电压、发动机进气口压力、进气口温度、瞬时油耗、发动机故障等信息，显示到显示屏。根据用户设定数据，对空压机参数进行监控，发出相应的控制信号，并能通过声光信号进行报警。</w:t>
      </w:r>
    </w:p>
    <w:p>
      <w:pPr>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5.其它要求</w:t>
      </w:r>
    </w:p>
    <w:p>
      <w:pPr>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1.供应商应在响应文件中给出供货范围内的货物简要说明，针对排气压力3.5MPa进行报价及易损部件的清单、品牌和费用一览表，并给出能够提供易损件的单位名称和联系方式。</w:t>
      </w:r>
    </w:p>
    <w:p>
      <w:pPr>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2.供应商在响应文件中针对排气压力3.5MPa空压机部分、柴油机部分和油气过滤部分分别给保养时间、保养耗材、保养费用和保养单位名称，联系人及电话（参照汽车保养说明书）。</w:t>
      </w:r>
    </w:p>
    <w:p>
      <w:pPr>
        <w:jc w:val="left"/>
        <w:rPr>
          <w:rFonts w:ascii="仿宋" w:hAnsi="仿宋" w:eastAsia="仿宋" w:cs="仿宋"/>
          <w:color w:val="000000"/>
          <w:sz w:val="24"/>
          <w:szCs w:val="24"/>
        </w:rPr>
      </w:pPr>
      <w:r>
        <w:rPr>
          <w:rFonts w:hint="eastAsia" w:ascii="仿宋" w:hAnsi="仿宋" w:eastAsia="仿宋" w:cs="仿宋"/>
          <w:color w:val="000000"/>
          <w:sz w:val="24"/>
          <w:szCs w:val="24"/>
        </w:rPr>
        <w:drawing>
          <wp:inline distT="0" distB="0" distL="114300" distR="114300">
            <wp:extent cx="5819140" cy="1387475"/>
            <wp:effectExtent l="0" t="0" r="1016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819140" cy="1387475"/>
                    </a:xfrm>
                    <a:prstGeom prst="rect">
                      <a:avLst/>
                    </a:prstGeom>
                    <a:noFill/>
                    <a:ln>
                      <a:noFill/>
                    </a:ln>
                  </pic:spPr>
                </pic:pic>
              </a:graphicData>
            </a:graphic>
          </wp:inline>
        </w:drawing>
      </w:r>
    </w:p>
    <w:p>
      <w:pPr>
        <w:rPr>
          <w:rFonts w:ascii="仿宋" w:hAnsi="仿宋" w:eastAsia="仿宋" w:cs="仿宋"/>
          <w:color w:val="000000"/>
          <w:sz w:val="24"/>
          <w:szCs w:val="24"/>
        </w:rPr>
      </w:pPr>
      <w:r>
        <w:rPr>
          <w:rFonts w:hint="eastAsia" w:ascii="仿宋" w:hAnsi="仿宋" w:eastAsia="仿宋" w:cs="仿宋"/>
          <w:b/>
          <w:bCs/>
          <w:color w:val="000000"/>
          <w:sz w:val="24"/>
          <w:szCs w:val="24"/>
        </w:rPr>
        <w:t>（五）交付使用期：</w:t>
      </w:r>
      <w:r>
        <w:rPr>
          <w:rFonts w:hint="eastAsia" w:ascii="仿宋" w:hAnsi="仿宋" w:eastAsia="仿宋" w:cs="仿宋"/>
          <w:color w:val="000000"/>
          <w:sz w:val="24"/>
          <w:szCs w:val="24"/>
        </w:rPr>
        <w:t>合同生效30天内，所有设备交付采购人，安装调试结束且具备使用条件。</w:t>
      </w:r>
    </w:p>
    <w:p>
      <w:pPr>
        <w:rPr>
          <w:rFonts w:ascii="仿宋" w:hAnsi="仿宋" w:eastAsia="仿宋" w:cs="仿宋"/>
          <w:color w:val="000000"/>
          <w:sz w:val="24"/>
          <w:szCs w:val="24"/>
        </w:rPr>
      </w:pPr>
      <w:r>
        <w:rPr>
          <w:rFonts w:hint="eastAsia" w:ascii="仿宋" w:hAnsi="仿宋" w:eastAsia="仿宋" w:cs="仿宋"/>
          <w:b/>
          <w:bCs/>
          <w:color w:val="000000"/>
          <w:sz w:val="24"/>
          <w:szCs w:val="24"/>
        </w:rPr>
        <w:t>（六）验收标准：</w:t>
      </w:r>
      <w:r>
        <w:rPr>
          <w:rFonts w:hint="eastAsia" w:ascii="仿宋" w:hAnsi="仿宋" w:eastAsia="仿宋" w:cs="仿宋"/>
          <w:color w:val="000000"/>
          <w:sz w:val="24"/>
          <w:szCs w:val="24"/>
        </w:rPr>
        <w:t>应符合采购文件及合同所有技术要求，及国家及行业相关标准要求。</w:t>
      </w:r>
    </w:p>
    <w:p>
      <w:pPr>
        <w:rPr>
          <w:rFonts w:ascii="仿宋" w:hAnsi="仿宋" w:eastAsia="仿宋" w:cs="仿宋"/>
          <w:b/>
          <w:bCs/>
          <w:color w:val="000000"/>
          <w:sz w:val="24"/>
          <w:szCs w:val="24"/>
        </w:rPr>
      </w:pPr>
      <w:r>
        <w:rPr>
          <w:rFonts w:hint="eastAsia" w:ascii="仿宋" w:hAnsi="仿宋" w:eastAsia="仿宋" w:cs="仿宋"/>
          <w:b/>
          <w:bCs/>
          <w:color w:val="000000"/>
          <w:sz w:val="24"/>
          <w:szCs w:val="24"/>
        </w:rPr>
        <w:t>（七）供应商向采购人提供以下技术资料：</w:t>
      </w:r>
    </w:p>
    <w:p>
      <w:pPr>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1、使用说明书：至少包括：a.设备用途及特征；b.设备主要技术规格及参数；c.外观图及主要部件结构图。d.原理图、电气接线图；e.设备的使用、维护及故障处理。 </w:t>
      </w:r>
    </w:p>
    <w:p>
      <w:pPr>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2、产品合格证一份。</w:t>
      </w:r>
    </w:p>
    <w:p>
      <w:pPr>
        <w:rPr>
          <w:rFonts w:ascii="仿宋" w:hAnsi="仿宋" w:eastAsia="仿宋" w:cs="仿宋"/>
          <w:b/>
          <w:bCs/>
          <w:color w:val="000000"/>
          <w:sz w:val="24"/>
          <w:szCs w:val="24"/>
        </w:rPr>
      </w:pPr>
      <w:r>
        <w:rPr>
          <w:rFonts w:hint="eastAsia" w:ascii="仿宋" w:hAnsi="仿宋" w:eastAsia="仿宋" w:cs="仿宋"/>
          <w:b/>
          <w:bCs/>
          <w:color w:val="000000"/>
          <w:sz w:val="24"/>
          <w:szCs w:val="24"/>
        </w:rPr>
        <w:t>（八）设备调试</w:t>
      </w:r>
    </w:p>
    <w:p>
      <w:pPr>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 设备到货后且收到采购人通知后3个工作日内供应商派员到采购人现场与采购人共同对设备进行开箱验货，并进行后续的设备调试工作；</w:t>
      </w:r>
    </w:p>
    <w:p>
      <w:pPr>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 调试周期3个工作日内完成，安排合适的技术人员对采购人操作人员进行技术培训，培训时间不少于5个工作日，培训人员具体包括：</w:t>
      </w:r>
    </w:p>
    <w:p>
      <w:pPr>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（1）操作人员：具体操作方法、理论基本知识、安全知识等；</w:t>
      </w:r>
    </w:p>
    <w:p>
      <w:pPr>
        <w:ind w:firstLine="480" w:firstLineChars="200"/>
        <w:rPr>
          <w:rFonts w:ascii="仿宋" w:hAnsi="仿宋" w:eastAsia="仿宋" w:cs="仿宋"/>
          <w:sz w:val="24"/>
          <w:szCs w:val="24"/>
        </w:rPr>
      </w:pPr>
      <w:r>
        <w:rPr>
          <w:rFonts w:hint="eastAsia" w:ascii="仿宋" w:hAnsi="仿宋" w:eastAsia="仿宋" w:cs="仿宋"/>
          <w:color w:val="000000"/>
          <w:sz w:val="24"/>
          <w:szCs w:val="24"/>
        </w:rPr>
        <w:t>（2）维修人员：设备的保养、维修，易损件的定时配备等。</w:t>
      </w:r>
    </w:p>
    <w:p>
      <w:pPr>
        <w:rPr>
          <w:rFonts w:ascii="仿宋" w:hAnsi="仿宋" w:eastAsia="仿宋" w:cs="仿宋"/>
          <w:sz w:val="24"/>
          <w:szCs w:val="24"/>
        </w:rPr>
      </w:pPr>
      <w:r>
        <w:rPr>
          <w:rFonts w:hint="eastAsia" w:ascii="黑体" w:hAnsi="黑体" w:eastAsia="黑体" w:cs="黑体"/>
          <w:sz w:val="24"/>
          <w:szCs w:val="24"/>
        </w:rPr>
        <w:t>四、报价要求及其计算方法：</w:t>
      </w:r>
    </w:p>
    <w:p>
      <w:pPr>
        <w:rPr>
          <w:rFonts w:ascii="仿宋" w:hAnsi="仿宋" w:eastAsia="仿宋" w:cs="仿宋"/>
          <w:sz w:val="24"/>
          <w:szCs w:val="24"/>
        </w:rPr>
      </w:pPr>
      <w:r>
        <w:rPr>
          <w:rFonts w:hint="eastAsia" w:ascii="仿宋" w:hAnsi="仿宋" w:eastAsia="仿宋" w:cs="仿宋"/>
          <w:sz w:val="24"/>
          <w:szCs w:val="24"/>
        </w:rPr>
        <w:t xml:space="preserve">    </w:t>
      </w:r>
    </w:p>
    <w:p>
      <w:pPr>
        <w:ind w:firstLine="480" w:firstLineChars="200"/>
        <w:rPr>
          <w:rFonts w:ascii="仿宋" w:hAnsi="仿宋" w:eastAsia="仿宋" w:cs="仿宋"/>
          <w:sz w:val="24"/>
          <w:szCs w:val="24"/>
        </w:rPr>
      </w:pPr>
      <w:r>
        <w:rPr>
          <w:rFonts w:hint="eastAsia" w:ascii="仿宋" w:hAnsi="仿宋" w:eastAsia="仿宋" w:cs="仿宋"/>
          <w:sz w:val="24"/>
          <w:szCs w:val="24"/>
        </w:rPr>
        <w:t>供应商的报价应包含完成设备交付所需的所有费用，包括但不限于材料费、人工费、专利费、运输费、保险费、税费等。</w:t>
      </w:r>
    </w:p>
    <w:p>
      <w:pPr>
        <w:rPr>
          <w:rFonts w:ascii="黑体" w:hAnsi="黑体" w:eastAsia="黑体" w:cs="黑体"/>
          <w:sz w:val="24"/>
          <w:szCs w:val="24"/>
        </w:rPr>
      </w:pPr>
      <w:r>
        <w:rPr>
          <w:rFonts w:hint="eastAsia" w:ascii="黑体" w:hAnsi="黑体" w:eastAsia="黑体" w:cs="黑体"/>
          <w:sz w:val="24"/>
          <w:szCs w:val="24"/>
        </w:rPr>
        <w:t>五、响应保证金要求</w:t>
      </w:r>
    </w:p>
    <w:p>
      <w:pPr>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1.供应商应于 </w:t>
      </w:r>
      <w:r>
        <w:rPr>
          <w:rFonts w:hint="eastAsia" w:ascii="仿宋" w:hAnsi="仿宋" w:eastAsia="仿宋" w:cs="仿宋"/>
          <w:sz w:val="24"/>
          <w:szCs w:val="24"/>
          <w:u w:val="single"/>
        </w:rPr>
        <w:t>2024</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28</w:t>
      </w:r>
      <w:r>
        <w:rPr>
          <w:rFonts w:hint="eastAsia" w:ascii="仿宋" w:hAnsi="仿宋" w:eastAsia="仿宋" w:cs="仿宋"/>
          <w:sz w:val="24"/>
          <w:szCs w:val="24"/>
        </w:rPr>
        <w:t>日</w:t>
      </w:r>
      <w:r>
        <w:rPr>
          <w:rFonts w:hint="eastAsia" w:ascii="仿宋" w:hAnsi="仿宋" w:eastAsia="仿宋" w:cs="仿宋"/>
          <w:sz w:val="24"/>
          <w:szCs w:val="24"/>
          <w:u w:val="single"/>
          <w:lang w:val="en-US" w:eastAsia="zh-CN"/>
        </w:rPr>
        <w:t>9</w:t>
      </w:r>
      <w:r>
        <w:rPr>
          <w:rFonts w:hint="eastAsia" w:ascii="仿宋" w:hAnsi="仿宋" w:eastAsia="仿宋" w:cs="仿宋"/>
          <w:sz w:val="24"/>
          <w:szCs w:val="24"/>
        </w:rPr>
        <w:t>时前向采购人交纳响应保证金壹万元</w:t>
      </w:r>
      <w:r>
        <w:rPr>
          <w:rFonts w:hint="eastAsia" w:ascii="仿宋" w:hAnsi="仿宋" w:eastAsia="仿宋" w:cs="仿宋"/>
          <w:sz w:val="24"/>
          <w:szCs w:val="24"/>
          <w:lang w:eastAsia="zh-CN"/>
        </w:rPr>
        <w:t>整</w:t>
      </w:r>
      <w:r>
        <w:rPr>
          <w:rFonts w:hint="eastAsia" w:ascii="仿宋" w:hAnsi="仿宋" w:eastAsia="仿宋" w:cs="仿宋"/>
          <w:sz w:val="24"/>
          <w:szCs w:val="24"/>
        </w:rPr>
        <w:t>。</w:t>
      </w:r>
    </w:p>
    <w:p>
      <w:pPr>
        <w:ind w:firstLine="480" w:firstLineChars="200"/>
        <w:jc w:val="left"/>
        <w:rPr>
          <w:rFonts w:ascii="仿宋" w:hAnsi="仿宋" w:eastAsia="仿宋" w:cs="仿宋"/>
          <w:sz w:val="24"/>
          <w:szCs w:val="24"/>
        </w:rPr>
      </w:pPr>
      <w:r>
        <w:rPr>
          <w:rFonts w:hint="eastAsia" w:ascii="仿宋" w:hAnsi="仿宋" w:eastAsia="仿宋" w:cs="仿宋"/>
          <w:sz w:val="24"/>
          <w:szCs w:val="24"/>
        </w:rPr>
        <w:t>2.若供应商与采购人已有业务往来，采购人对供应商有未付清的款项，且未付款金额大于响应保证金金额，则供应商可以免交保证金，采购人有权从未付清款项中扣除相应金额作为响应保证金。</w:t>
      </w:r>
    </w:p>
    <w:p>
      <w:pPr>
        <w:ind w:firstLine="480" w:firstLineChars="200"/>
        <w:jc w:val="left"/>
        <w:rPr>
          <w:rFonts w:ascii="仿宋" w:hAnsi="仿宋" w:eastAsia="仿宋" w:cs="仿宋"/>
          <w:sz w:val="24"/>
          <w:szCs w:val="24"/>
        </w:rPr>
      </w:pPr>
      <w:r>
        <w:rPr>
          <w:rFonts w:hint="eastAsia" w:ascii="仿宋" w:hAnsi="仿宋" w:eastAsia="仿宋" w:cs="仿宋"/>
          <w:sz w:val="24"/>
          <w:szCs w:val="24"/>
        </w:rPr>
        <w:t>3.响应保证金交纳方式：电汇。供应商应在规定时间前通过本公司基本账户电汇至采购人账户。采购人收款账户信息如下：</w:t>
      </w:r>
    </w:p>
    <w:p>
      <w:pPr>
        <w:ind w:firstLine="480" w:firstLineChars="200"/>
        <w:jc w:val="left"/>
        <w:rPr>
          <w:rFonts w:ascii="仿宋" w:hAnsi="仿宋" w:eastAsia="仿宋" w:cs="仿宋"/>
          <w:sz w:val="24"/>
          <w:szCs w:val="24"/>
        </w:rPr>
      </w:pPr>
      <w:r>
        <w:rPr>
          <w:rFonts w:hint="eastAsia" w:ascii="仿宋" w:hAnsi="仿宋" w:eastAsia="仿宋" w:cs="仿宋"/>
          <w:sz w:val="24"/>
          <w:szCs w:val="24"/>
        </w:rPr>
        <w:t>开户银行：上海浦东发展银行南京分行江宁支行；</w:t>
      </w:r>
    </w:p>
    <w:p>
      <w:pPr>
        <w:ind w:firstLine="480" w:firstLineChars="200"/>
        <w:jc w:val="left"/>
        <w:rPr>
          <w:rFonts w:ascii="仿宋" w:hAnsi="仿宋" w:eastAsia="仿宋" w:cs="仿宋"/>
          <w:sz w:val="24"/>
          <w:szCs w:val="24"/>
        </w:rPr>
      </w:pPr>
      <w:r>
        <w:rPr>
          <w:rFonts w:hint="eastAsia" w:ascii="仿宋" w:hAnsi="仿宋" w:eastAsia="仿宋" w:cs="仿宋"/>
          <w:sz w:val="24"/>
          <w:szCs w:val="24"/>
        </w:rPr>
        <w:t>账 户 名：南京宝色股份公司；</w:t>
      </w:r>
    </w:p>
    <w:p>
      <w:pPr>
        <w:ind w:firstLine="480" w:firstLineChars="200"/>
        <w:jc w:val="left"/>
        <w:rPr>
          <w:rFonts w:ascii="仿宋" w:hAnsi="仿宋" w:eastAsia="仿宋" w:cs="仿宋"/>
          <w:sz w:val="24"/>
          <w:szCs w:val="24"/>
        </w:rPr>
      </w:pPr>
      <w:r>
        <w:rPr>
          <w:rFonts w:ascii="仿宋" w:hAnsi="仿宋" w:eastAsia="仿宋" w:cs="仿宋"/>
          <w:sz w:val="24"/>
          <w:szCs w:val="24"/>
        </w:rPr>
        <w:t>账    号：9313 0154 7000 0015 2</w:t>
      </w:r>
      <w:r>
        <w:rPr>
          <w:rFonts w:hint="eastAsia" w:ascii="仿宋" w:hAnsi="仿宋" w:eastAsia="仿宋" w:cs="仿宋"/>
          <w:sz w:val="24"/>
          <w:szCs w:val="24"/>
        </w:rPr>
        <w:t>。</w:t>
      </w:r>
    </w:p>
    <w:p>
      <w:pPr>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请务必在电汇单的附言中注明“项目编号：设-采2024-01号”及汇款用途“保证金”。</w:t>
      </w:r>
    </w:p>
    <w:p>
      <w:pPr>
        <w:ind w:firstLine="480" w:firstLineChars="200"/>
        <w:jc w:val="left"/>
        <w:rPr>
          <w:rFonts w:ascii="仿宋" w:hAnsi="仿宋" w:eastAsia="仿宋" w:cs="仿宋"/>
          <w:sz w:val="24"/>
          <w:szCs w:val="24"/>
        </w:rPr>
      </w:pPr>
      <w:r>
        <w:rPr>
          <w:rFonts w:hint="eastAsia" w:ascii="仿宋" w:hAnsi="仿宋" w:eastAsia="仿宋" w:cs="仿宋"/>
          <w:sz w:val="24"/>
          <w:szCs w:val="24"/>
        </w:rPr>
        <w:t>3.采购活动结束后，成交供应商的响应保证金自动转为履约保证金；未成交的供应商的响应保证金</w:t>
      </w:r>
      <w:r>
        <w:rPr>
          <w:rFonts w:hint="eastAsia" w:ascii="仿宋" w:hAnsi="仿宋" w:eastAsia="仿宋" w:cs="仿宋"/>
          <w:sz w:val="24"/>
          <w:szCs w:val="24"/>
          <w:u w:val="single"/>
          <w:lang w:val="en-US" w:eastAsia="zh-CN"/>
        </w:rPr>
        <w:t>30</w:t>
      </w:r>
      <w:r>
        <w:rPr>
          <w:rFonts w:hint="eastAsia" w:ascii="仿宋" w:hAnsi="仿宋" w:eastAsia="仿宋" w:cs="仿宋"/>
          <w:sz w:val="24"/>
          <w:szCs w:val="24"/>
        </w:rPr>
        <w:t>个工作日内无息退还。</w:t>
      </w:r>
    </w:p>
    <w:p>
      <w:pPr>
        <w:ind w:firstLine="480" w:firstLineChars="200"/>
        <w:jc w:val="left"/>
        <w:rPr>
          <w:rFonts w:ascii="仿宋" w:hAnsi="仿宋" w:eastAsia="仿宋" w:cs="仿宋"/>
          <w:sz w:val="24"/>
          <w:szCs w:val="24"/>
        </w:rPr>
      </w:pPr>
      <w:r>
        <w:rPr>
          <w:rFonts w:hint="eastAsia" w:ascii="仿宋" w:hAnsi="仿宋" w:eastAsia="仿宋" w:cs="仿宋"/>
          <w:sz w:val="24"/>
          <w:szCs w:val="24"/>
        </w:rPr>
        <w:t>4.供应商发生下列情形之一者，保证金将不予退还：</w:t>
      </w:r>
    </w:p>
    <w:p>
      <w:pPr>
        <w:ind w:firstLine="480" w:firstLineChars="200"/>
        <w:jc w:val="left"/>
        <w:rPr>
          <w:rFonts w:ascii="仿宋" w:hAnsi="仿宋" w:eastAsia="仿宋" w:cs="仿宋"/>
          <w:sz w:val="24"/>
          <w:szCs w:val="24"/>
        </w:rPr>
      </w:pPr>
      <w:r>
        <w:rPr>
          <w:rFonts w:ascii="仿宋" w:hAnsi="仿宋" w:eastAsia="仿宋" w:cs="仿宋"/>
          <w:sz w:val="24"/>
          <w:szCs w:val="24"/>
        </w:rPr>
        <w:t>（1）供应商提交响应文件后在评审有效期内自行撤销；</w:t>
      </w:r>
    </w:p>
    <w:p>
      <w:pPr>
        <w:ind w:firstLine="480" w:firstLineChars="200"/>
        <w:jc w:val="lef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成交的</w:t>
      </w:r>
      <w:r>
        <w:rPr>
          <w:rFonts w:ascii="仿宋" w:hAnsi="仿宋" w:eastAsia="仿宋" w:cs="仿宋"/>
          <w:sz w:val="24"/>
          <w:szCs w:val="24"/>
        </w:rPr>
        <w:t>供应商未按规定的时间</w:t>
      </w:r>
      <w:r>
        <w:rPr>
          <w:rFonts w:hint="eastAsia" w:ascii="仿宋" w:hAnsi="仿宋" w:eastAsia="仿宋" w:cs="仿宋"/>
          <w:sz w:val="24"/>
          <w:szCs w:val="24"/>
          <w:lang w:eastAsia="zh-CN"/>
        </w:rPr>
        <w:t>、</w:t>
      </w:r>
      <w:r>
        <w:rPr>
          <w:rFonts w:ascii="仿宋" w:hAnsi="仿宋" w:eastAsia="仿宋" w:cs="仿宋"/>
          <w:sz w:val="24"/>
          <w:szCs w:val="24"/>
        </w:rPr>
        <w:t>内容</w:t>
      </w:r>
      <w:r>
        <w:rPr>
          <w:rFonts w:hint="eastAsia" w:ascii="仿宋" w:hAnsi="仿宋" w:eastAsia="仿宋" w:cs="仿宋"/>
          <w:sz w:val="24"/>
          <w:szCs w:val="24"/>
          <w:lang w:eastAsia="zh-CN"/>
        </w:rPr>
        <w:t>与</w:t>
      </w:r>
      <w:r>
        <w:rPr>
          <w:rFonts w:hint="eastAsia" w:ascii="仿宋" w:hAnsi="仿宋" w:eastAsia="仿宋" w:cs="仿宋"/>
          <w:sz w:val="24"/>
          <w:szCs w:val="24"/>
        </w:rPr>
        <w:t>采购人</w:t>
      </w:r>
      <w:r>
        <w:rPr>
          <w:rFonts w:ascii="仿宋" w:hAnsi="仿宋" w:eastAsia="仿宋" w:cs="仿宋"/>
          <w:sz w:val="24"/>
          <w:szCs w:val="24"/>
        </w:rPr>
        <w:t>签订合同</w:t>
      </w:r>
      <w:r>
        <w:rPr>
          <w:rFonts w:hint="eastAsia" w:ascii="仿宋" w:hAnsi="仿宋" w:eastAsia="仿宋" w:cs="仿宋"/>
          <w:sz w:val="24"/>
          <w:szCs w:val="24"/>
        </w:rPr>
        <w:t>（含技术协议）</w:t>
      </w:r>
      <w:r>
        <w:rPr>
          <w:rFonts w:ascii="仿宋" w:hAnsi="仿宋" w:eastAsia="仿宋" w:cs="仿宋"/>
          <w:sz w:val="24"/>
          <w:szCs w:val="24"/>
        </w:rPr>
        <w:t>，或者在签订合同时向采购人提出附加条件</w:t>
      </w:r>
      <w:r>
        <w:rPr>
          <w:rFonts w:hint="eastAsia" w:ascii="仿宋" w:hAnsi="仿宋" w:eastAsia="仿宋" w:cs="仿宋"/>
          <w:sz w:val="24"/>
          <w:szCs w:val="24"/>
        </w:rPr>
        <w:t>，</w:t>
      </w:r>
      <w:r>
        <w:rPr>
          <w:rFonts w:ascii="仿宋" w:hAnsi="仿宋" w:eastAsia="仿宋" w:cs="仿宋"/>
          <w:sz w:val="24"/>
          <w:szCs w:val="24"/>
        </w:rPr>
        <w:t>或者主动放弃成交资格的；</w:t>
      </w:r>
    </w:p>
    <w:p>
      <w:pPr>
        <w:ind w:firstLine="480" w:firstLineChars="200"/>
        <w:jc w:val="left"/>
        <w:rPr>
          <w:rFonts w:ascii="仿宋" w:hAnsi="仿宋" w:eastAsia="仿宋" w:cs="仿宋"/>
          <w:sz w:val="24"/>
          <w:szCs w:val="24"/>
        </w:rPr>
      </w:pPr>
      <w:r>
        <w:rPr>
          <w:rFonts w:ascii="仿宋" w:hAnsi="仿宋" w:eastAsia="仿宋" w:cs="仿宋"/>
          <w:sz w:val="24"/>
          <w:szCs w:val="24"/>
        </w:rPr>
        <w:t>（3）供应商之间存在串通报价的行为，或者供应商和其关联方共同报价；</w:t>
      </w:r>
    </w:p>
    <w:p>
      <w:pPr>
        <w:ind w:firstLine="480" w:firstLineChars="200"/>
        <w:jc w:val="left"/>
        <w:rPr>
          <w:rFonts w:ascii="仿宋" w:hAnsi="仿宋" w:eastAsia="仿宋" w:cs="仿宋"/>
          <w:sz w:val="24"/>
          <w:szCs w:val="24"/>
        </w:rPr>
      </w:pPr>
      <w:r>
        <w:rPr>
          <w:rFonts w:ascii="仿宋" w:hAnsi="仿宋" w:eastAsia="仿宋" w:cs="仿宋"/>
          <w:sz w:val="24"/>
          <w:szCs w:val="24"/>
        </w:rPr>
        <w:t>（4）供应商有其他违法、违规或违纪行为。</w:t>
      </w:r>
    </w:p>
    <w:p>
      <w:pPr>
        <w:rPr>
          <w:rFonts w:ascii="黑体" w:hAnsi="黑体" w:eastAsia="黑体" w:cs="黑体"/>
          <w:sz w:val="24"/>
          <w:szCs w:val="24"/>
        </w:rPr>
      </w:pPr>
      <w:r>
        <w:rPr>
          <w:rFonts w:hint="eastAsia" w:ascii="黑体" w:hAnsi="黑体" w:eastAsia="黑体" w:cs="黑体"/>
          <w:sz w:val="24"/>
          <w:szCs w:val="24"/>
        </w:rPr>
        <w:t>六、响应文件的编制要求及有效期</w:t>
      </w:r>
    </w:p>
    <w:p>
      <w:pPr>
        <w:ind w:firstLine="480" w:firstLineChars="200"/>
        <w:rPr>
          <w:rFonts w:ascii="仿宋" w:hAnsi="仿宋" w:eastAsia="仿宋" w:cs="仿宋"/>
          <w:sz w:val="24"/>
          <w:szCs w:val="24"/>
        </w:rPr>
      </w:pPr>
      <w:r>
        <w:rPr>
          <w:rFonts w:hint="eastAsia" w:ascii="仿宋" w:hAnsi="仿宋" w:eastAsia="仿宋" w:cs="仿宋"/>
          <w:sz w:val="24"/>
          <w:szCs w:val="24"/>
        </w:rPr>
        <w:t>1.供应商应在规定时间前向采购人提交响应文件纸质正本一份，纸质副本一份。供应商应在所有封口外加盖单位公章和法定代表人印鉴，在响应文件的封套上写明“采购人名称：南京宝色股份公司；项目编号：设-采-2024-01号；</w:t>
      </w:r>
      <w:r>
        <w:rPr>
          <w:rFonts w:hint="eastAsia" w:ascii="仿宋" w:hAnsi="仿宋" w:eastAsia="仿宋" w:cs="仿宋"/>
          <w:sz w:val="24"/>
          <w:szCs w:val="24"/>
          <w:u w:val="single"/>
        </w:rPr>
        <w:t>2024</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28</w:t>
      </w:r>
      <w:r>
        <w:rPr>
          <w:rFonts w:hint="eastAsia" w:ascii="仿宋" w:hAnsi="仿宋" w:eastAsia="仿宋" w:cs="仿宋"/>
          <w:sz w:val="24"/>
          <w:szCs w:val="24"/>
        </w:rPr>
        <w:t>日</w:t>
      </w:r>
      <w:r>
        <w:rPr>
          <w:rFonts w:hint="eastAsia" w:ascii="仿宋" w:hAnsi="仿宋" w:eastAsia="仿宋" w:cs="仿宋"/>
          <w:sz w:val="24"/>
          <w:szCs w:val="24"/>
          <w:u w:val="single"/>
          <w:lang w:val="en-US" w:eastAsia="zh-CN"/>
        </w:rPr>
        <w:t>10</w:t>
      </w:r>
      <w:r>
        <w:rPr>
          <w:rFonts w:hint="eastAsia" w:ascii="仿宋" w:hAnsi="仿宋" w:eastAsia="仿宋" w:cs="仿宋"/>
          <w:sz w:val="24"/>
          <w:szCs w:val="24"/>
        </w:rPr>
        <w:t>时前不得开启”字样。</w:t>
      </w:r>
    </w:p>
    <w:p>
      <w:pPr>
        <w:ind w:firstLine="480" w:firstLineChars="200"/>
        <w:rPr>
          <w:rFonts w:ascii="仿宋" w:hAnsi="仿宋" w:eastAsia="仿宋" w:cs="仿宋"/>
          <w:sz w:val="24"/>
          <w:szCs w:val="24"/>
        </w:rPr>
      </w:pPr>
      <w:r>
        <w:rPr>
          <w:rFonts w:hint="eastAsia" w:ascii="仿宋" w:hAnsi="仿宋" w:eastAsia="仿宋" w:cs="仿宋"/>
          <w:sz w:val="24"/>
          <w:szCs w:val="24"/>
        </w:rPr>
        <w:t>2.响应文件正本格式及顺序：数量1份，在封面中的“响应文件”下方注明正本。文件封面格式见附件。</w:t>
      </w:r>
    </w:p>
    <w:p>
      <w:pPr>
        <w:ind w:firstLine="480" w:firstLineChars="200"/>
        <w:rPr>
          <w:rFonts w:ascii="仿宋" w:hAnsi="仿宋" w:eastAsia="仿宋" w:cs="仿宋"/>
          <w:sz w:val="24"/>
          <w:szCs w:val="24"/>
        </w:rPr>
      </w:pPr>
      <w:r>
        <w:rPr>
          <w:rFonts w:hint="eastAsia" w:ascii="仿宋" w:hAnsi="仿宋" w:eastAsia="仿宋" w:cs="仿宋"/>
          <w:sz w:val="24"/>
          <w:szCs w:val="24"/>
        </w:rPr>
        <w:t>3.响应文件所列内容及装订顺序如下：</w:t>
      </w:r>
    </w:p>
    <w:p>
      <w:pPr>
        <w:ind w:firstLine="480" w:firstLineChars="200"/>
        <w:rPr>
          <w:rFonts w:ascii="仿宋" w:hAnsi="仿宋" w:eastAsia="仿宋" w:cs="仿宋"/>
          <w:sz w:val="24"/>
          <w:szCs w:val="24"/>
        </w:rPr>
      </w:pPr>
      <w:r>
        <w:rPr>
          <w:rFonts w:hint="eastAsia" w:ascii="仿宋" w:hAnsi="仿宋" w:eastAsia="仿宋" w:cs="仿宋"/>
          <w:sz w:val="24"/>
          <w:szCs w:val="24"/>
        </w:rPr>
        <w:t>（1）响应函，格式见附件；</w:t>
      </w:r>
    </w:p>
    <w:p>
      <w:pPr>
        <w:ind w:firstLine="480" w:firstLineChars="200"/>
        <w:rPr>
          <w:rFonts w:ascii="仿宋" w:hAnsi="仿宋" w:eastAsia="仿宋" w:cs="仿宋"/>
          <w:sz w:val="24"/>
          <w:szCs w:val="24"/>
        </w:rPr>
      </w:pPr>
      <w:r>
        <w:rPr>
          <w:rFonts w:hint="eastAsia" w:ascii="仿宋" w:hAnsi="仿宋" w:eastAsia="仿宋" w:cs="仿宋"/>
          <w:sz w:val="24"/>
          <w:szCs w:val="24"/>
        </w:rPr>
        <w:t>（2）报价单：（如有分项报价可附表）；</w:t>
      </w:r>
    </w:p>
    <w:p>
      <w:pPr>
        <w:ind w:firstLine="480" w:firstLineChars="200"/>
        <w:rPr>
          <w:rFonts w:ascii="仿宋" w:hAnsi="仿宋" w:eastAsia="仿宋" w:cs="仿宋"/>
          <w:sz w:val="24"/>
          <w:szCs w:val="24"/>
        </w:rPr>
      </w:pPr>
      <w:r>
        <w:rPr>
          <w:rFonts w:hint="eastAsia" w:ascii="仿宋" w:hAnsi="仿宋" w:eastAsia="仿宋" w:cs="仿宋"/>
          <w:sz w:val="24"/>
          <w:szCs w:val="24"/>
        </w:rPr>
        <w:t>（3）交货期承诺：（名称、数量、到货时间、安装调试时间、交采购人验收时间等）；</w:t>
      </w:r>
    </w:p>
    <w:p>
      <w:pPr>
        <w:ind w:firstLine="480" w:firstLineChars="200"/>
        <w:rPr>
          <w:rFonts w:ascii="仿宋" w:hAnsi="仿宋" w:eastAsia="仿宋" w:cs="仿宋"/>
          <w:sz w:val="24"/>
          <w:szCs w:val="24"/>
        </w:rPr>
      </w:pPr>
      <w:r>
        <w:rPr>
          <w:rFonts w:hint="eastAsia" w:ascii="仿宋" w:hAnsi="仿宋" w:eastAsia="仿宋" w:cs="仿宋"/>
          <w:sz w:val="24"/>
          <w:szCs w:val="24"/>
        </w:rPr>
        <w:t>（4）质保期限、服务承诺 ；</w:t>
      </w:r>
    </w:p>
    <w:p>
      <w:pPr>
        <w:ind w:firstLine="480" w:firstLineChars="200"/>
        <w:rPr>
          <w:rFonts w:ascii="仿宋" w:hAnsi="仿宋" w:eastAsia="仿宋" w:cs="仿宋"/>
          <w:sz w:val="24"/>
          <w:szCs w:val="24"/>
        </w:rPr>
      </w:pPr>
      <w:r>
        <w:rPr>
          <w:rFonts w:hint="eastAsia" w:ascii="仿宋" w:hAnsi="仿宋" w:eastAsia="仿宋" w:cs="仿宋"/>
          <w:sz w:val="24"/>
          <w:szCs w:val="24"/>
        </w:rPr>
        <w:t>（5）法定代表人身份证明或者法定代表人授权委托书（原件），格式见附件；</w:t>
      </w:r>
    </w:p>
    <w:p>
      <w:pPr>
        <w:ind w:firstLine="480" w:firstLineChars="200"/>
        <w:rPr>
          <w:rFonts w:ascii="仿宋" w:hAnsi="仿宋" w:eastAsia="仿宋" w:cs="仿宋"/>
          <w:sz w:val="24"/>
          <w:szCs w:val="24"/>
        </w:rPr>
      </w:pPr>
      <w:r>
        <w:rPr>
          <w:rFonts w:hint="eastAsia" w:ascii="仿宋" w:hAnsi="仿宋" w:eastAsia="仿宋" w:cs="仿宋"/>
          <w:sz w:val="24"/>
          <w:szCs w:val="24"/>
        </w:rPr>
        <w:t>（6）资格证明文件：</w:t>
      </w:r>
    </w:p>
    <w:p>
      <w:pPr>
        <w:ind w:firstLine="480" w:firstLineChars="200"/>
        <w:rPr>
          <w:rFonts w:ascii="仿宋" w:hAnsi="仿宋" w:eastAsia="仿宋" w:cs="仿宋"/>
          <w:sz w:val="24"/>
          <w:szCs w:val="24"/>
        </w:rPr>
      </w:pPr>
      <w:r>
        <w:rPr>
          <w:rFonts w:hint="eastAsia" w:ascii="仿宋" w:hAnsi="仿宋" w:eastAsia="仿宋" w:cs="仿宋"/>
          <w:sz w:val="24"/>
          <w:szCs w:val="24"/>
        </w:rPr>
        <w:t>a.提供营业执照（复印件）；</w:t>
      </w:r>
    </w:p>
    <w:p>
      <w:pPr>
        <w:ind w:firstLine="480" w:firstLineChars="200"/>
        <w:rPr>
          <w:rFonts w:ascii="仿宋" w:hAnsi="仿宋" w:eastAsia="仿宋" w:cs="仿宋"/>
          <w:sz w:val="24"/>
          <w:szCs w:val="24"/>
        </w:rPr>
      </w:pPr>
      <w:r>
        <w:rPr>
          <w:rFonts w:hint="eastAsia" w:ascii="仿宋" w:hAnsi="仿宋" w:eastAsia="仿宋" w:cs="仿宋"/>
          <w:sz w:val="24"/>
          <w:szCs w:val="24"/>
        </w:rPr>
        <w:t>b.银行资信证明原件；</w:t>
      </w:r>
    </w:p>
    <w:p>
      <w:pPr>
        <w:ind w:firstLine="480" w:firstLineChars="200"/>
        <w:rPr>
          <w:rFonts w:ascii="仿宋" w:hAnsi="仿宋" w:eastAsia="仿宋" w:cs="仿宋"/>
          <w:sz w:val="24"/>
          <w:szCs w:val="24"/>
        </w:rPr>
      </w:pPr>
      <w:r>
        <w:rPr>
          <w:rFonts w:hint="eastAsia" w:ascii="仿宋" w:hAnsi="仿宋" w:eastAsia="仿宋" w:cs="仿宋"/>
          <w:sz w:val="24"/>
          <w:szCs w:val="24"/>
        </w:rPr>
        <w:t>c.信誉承诺书（原件）；</w:t>
      </w:r>
    </w:p>
    <w:p>
      <w:pPr>
        <w:tabs>
          <w:tab w:val="left" w:pos="5597"/>
        </w:tabs>
        <w:ind w:firstLine="480" w:firstLineChars="200"/>
        <w:rPr>
          <w:rFonts w:ascii="仿宋" w:hAnsi="仿宋" w:eastAsia="仿宋" w:cs="仿宋"/>
          <w:sz w:val="24"/>
          <w:szCs w:val="24"/>
        </w:rPr>
      </w:pPr>
      <w:r>
        <w:rPr>
          <w:rFonts w:hint="eastAsia" w:ascii="仿宋" w:hAnsi="仿宋" w:eastAsia="仿宋" w:cs="仿宋"/>
          <w:sz w:val="24"/>
          <w:szCs w:val="24"/>
        </w:rPr>
        <w:t>d.供应商业绩表及类似业绩合同（复印件）；</w:t>
      </w:r>
    </w:p>
    <w:p>
      <w:pPr>
        <w:pStyle w:val="2"/>
      </w:pPr>
      <w:r>
        <w:rPr>
          <w:rFonts w:hint="eastAsia" w:ascii="仿宋" w:hAnsi="仿宋" w:eastAsia="仿宋" w:cs="仿宋"/>
          <w:szCs w:val="24"/>
        </w:rPr>
        <w:t xml:space="preserve">    </w:t>
      </w:r>
      <w:r>
        <w:rPr>
          <w:rFonts w:hint="eastAsia" w:ascii="仿宋" w:hAnsi="仿宋" w:eastAsia="仿宋" w:cs="仿宋"/>
          <w:color w:val="auto"/>
          <w:szCs w:val="24"/>
        </w:rPr>
        <w:t>e.信誉承诺。</w:t>
      </w:r>
    </w:p>
    <w:p>
      <w:pPr>
        <w:tabs>
          <w:tab w:val="left" w:pos="5597"/>
        </w:tabs>
        <w:ind w:firstLine="480" w:firstLineChars="200"/>
        <w:rPr>
          <w:rFonts w:ascii="仿宋" w:hAnsi="仿宋" w:eastAsia="仿宋" w:cs="仿宋"/>
          <w:sz w:val="24"/>
          <w:szCs w:val="24"/>
        </w:rPr>
      </w:pPr>
      <w:r>
        <w:rPr>
          <w:rFonts w:hint="eastAsia" w:ascii="仿宋" w:hAnsi="仿宋" w:eastAsia="仿宋" w:cs="仿宋"/>
          <w:sz w:val="24"/>
          <w:szCs w:val="24"/>
        </w:rPr>
        <w:t>（7）廉洁承诺书,格式见附件；</w:t>
      </w:r>
    </w:p>
    <w:p>
      <w:pPr>
        <w:tabs>
          <w:tab w:val="left" w:pos="5597"/>
        </w:tabs>
        <w:ind w:firstLine="480" w:firstLineChars="200"/>
        <w:rPr>
          <w:rFonts w:ascii="仿宋" w:hAnsi="仿宋" w:eastAsia="仿宋" w:cs="仿宋"/>
          <w:sz w:val="24"/>
          <w:szCs w:val="24"/>
        </w:rPr>
      </w:pPr>
      <w:r>
        <w:rPr>
          <w:rFonts w:hint="eastAsia" w:ascii="仿宋" w:hAnsi="仿宋" w:eastAsia="仿宋" w:cs="仿宋"/>
          <w:sz w:val="24"/>
          <w:szCs w:val="24"/>
        </w:rPr>
        <w:t>（8）偏离表,含技术偏离和商务偏离,格式见附件。</w:t>
      </w:r>
      <w:r>
        <w:rPr>
          <w:rFonts w:hint="eastAsia" w:ascii="仿宋" w:hAnsi="仿宋" w:eastAsia="仿宋" w:cs="仿宋"/>
          <w:sz w:val="24"/>
          <w:szCs w:val="24"/>
        </w:rPr>
        <w:tab/>
      </w:r>
    </w:p>
    <w:p>
      <w:pPr>
        <w:tabs>
          <w:tab w:val="left" w:pos="5597"/>
        </w:tabs>
        <w:ind w:firstLine="480" w:firstLineChars="200"/>
        <w:rPr>
          <w:rFonts w:ascii="仿宋" w:hAnsi="仿宋" w:eastAsia="仿宋" w:cs="仿宋"/>
          <w:sz w:val="24"/>
          <w:szCs w:val="24"/>
        </w:rPr>
      </w:pPr>
      <w:r>
        <w:rPr>
          <w:rFonts w:hint="eastAsia" w:ascii="仿宋" w:hAnsi="仿宋" w:eastAsia="仿宋" w:cs="仿宋"/>
          <w:sz w:val="24"/>
          <w:szCs w:val="24"/>
        </w:rPr>
        <w:t>除供应商对错处做必要修改外，响应文件不得行间插字、涂改或增删,否则，响应文件无效。</w:t>
      </w:r>
    </w:p>
    <w:p>
      <w:pPr>
        <w:tabs>
          <w:tab w:val="left" w:pos="5597"/>
        </w:tabs>
        <w:ind w:firstLine="482" w:firstLineChars="200"/>
        <w:rPr>
          <w:rFonts w:ascii="仿宋" w:hAnsi="仿宋" w:eastAsia="仿宋" w:cs="仿宋"/>
          <w:sz w:val="24"/>
          <w:szCs w:val="24"/>
        </w:rPr>
      </w:pPr>
      <w:r>
        <w:rPr>
          <w:rFonts w:hint="eastAsia" w:ascii="仿宋" w:hAnsi="仿宋" w:eastAsia="仿宋" w:cs="仿宋"/>
          <w:b/>
          <w:bCs/>
          <w:sz w:val="24"/>
          <w:szCs w:val="24"/>
        </w:rPr>
        <w:t>供应商对技术要求、交货期、付款条件等若发生与采购文件要求的偏离，则务必在《偏离表》中注明（《偏离表》格式见附件），如未注明表示默认采购文件的要求。提醒供应商注意：偏离可能会导致响应文件无效，请供应商谨慎对待偏离内容。</w:t>
      </w:r>
    </w:p>
    <w:p>
      <w:pPr>
        <w:rPr>
          <w:rFonts w:ascii="黑体" w:hAnsi="黑体" w:eastAsia="黑体" w:cs="黑体"/>
          <w:sz w:val="24"/>
          <w:szCs w:val="24"/>
        </w:rPr>
      </w:pPr>
      <w:r>
        <w:rPr>
          <w:rFonts w:hint="eastAsia" w:ascii="黑体" w:hAnsi="黑体" w:eastAsia="黑体" w:cs="黑体"/>
          <w:sz w:val="24"/>
          <w:szCs w:val="24"/>
        </w:rPr>
        <w:t>七、评审依据、标准、程序</w:t>
      </w:r>
    </w:p>
    <w:p>
      <w:pPr>
        <w:ind w:firstLine="480" w:firstLineChars="200"/>
        <w:rPr>
          <w:rFonts w:ascii="仿宋" w:hAnsi="仿宋" w:eastAsia="仿宋" w:cs="仿宋"/>
          <w:sz w:val="24"/>
          <w:szCs w:val="24"/>
        </w:rPr>
      </w:pPr>
      <w:r>
        <w:rPr>
          <w:rFonts w:hint="eastAsia" w:ascii="仿宋" w:hAnsi="仿宋" w:eastAsia="仿宋" w:cs="仿宋"/>
          <w:sz w:val="24"/>
          <w:szCs w:val="24"/>
        </w:rPr>
        <w:t>1.本次采购工作由采购人谈判小组负责,评审会由采购人相关人员及专家、监督部门代表组成。</w:t>
      </w:r>
    </w:p>
    <w:p>
      <w:pPr>
        <w:ind w:firstLine="480" w:firstLineChars="200"/>
        <w:rPr>
          <w:rFonts w:ascii="仿宋" w:hAnsi="仿宋" w:eastAsia="仿宋" w:cs="仿宋"/>
          <w:sz w:val="24"/>
          <w:szCs w:val="24"/>
        </w:rPr>
      </w:pPr>
      <w:r>
        <w:rPr>
          <w:rFonts w:hint="eastAsia" w:ascii="仿宋" w:hAnsi="仿宋" w:eastAsia="仿宋" w:cs="仿宋"/>
          <w:sz w:val="24"/>
          <w:szCs w:val="24"/>
        </w:rPr>
        <w:t>2.递交响应文件的供应商，应在规定时间、地点由法定代表人或者委托代理人参加采购人组织的现场项目评审会。若供应商委托代理人参加的，代理人应出具合法有效的供应商法定代表人授权书，并提供本人身份证复印件。授权委托书模板见附件响应文件格式要求。</w:t>
      </w:r>
    </w:p>
    <w:p>
      <w:pPr>
        <w:ind w:firstLine="480" w:firstLineChars="200"/>
        <w:rPr>
          <w:rFonts w:ascii="仿宋" w:hAnsi="仿宋" w:eastAsia="仿宋" w:cs="仿宋"/>
          <w:sz w:val="24"/>
          <w:szCs w:val="24"/>
        </w:rPr>
      </w:pPr>
      <w:r>
        <w:rPr>
          <w:rFonts w:hint="eastAsia" w:ascii="仿宋" w:hAnsi="仿宋" w:eastAsia="仿宋" w:cs="仿宋"/>
          <w:sz w:val="24"/>
          <w:szCs w:val="24"/>
        </w:rPr>
        <w:t>3.采购人将在规定时间和地点召开现场项目评审会。供应商的法定代表人或其被授权人现场签到，并确认其身份。</w:t>
      </w:r>
    </w:p>
    <w:p>
      <w:pPr>
        <w:ind w:firstLine="480" w:firstLineChars="200"/>
        <w:rPr>
          <w:rFonts w:ascii="仿宋" w:hAnsi="仿宋" w:eastAsia="仿宋" w:cs="仿宋"/>
          <w:sz w:val="24"/>
          <w:szCs w:val="24"/>
        </w:rPr>
      </w:pPr>
      <w:r>
        <w:rPr>
          <w:rFonts w:hint="eastAsia" w:ascii="仿宋" w:hAnsi="仿宋" w:eastAsia="仿宋" w:cs="仿宋"/>
          <w:sz w:val="24"/>
          <w:szCs w:val="24"/>
        </w:rPr>
        <w:t>4.采购人对所有密封的响应文件按顺序启封。拆封响应文件后，即审核响应文件及报价并进行响应文件澄清，根据采购文件及国家有关规定评审。</w:t>
      </w:r>
    </w:p>
    <w:p>
      <w:pPr>
        <w:ind w:firstLine="480" w:firstLineChars="200"/>
        <w:rPr>
          <w:rFonts w:ascii="仿宋" w:hAnsi="仿宋" w:eastAsia="仿宋" w:cs="仿宋"/>
          <w:sz w:val="24"/>
          <w:szCs w:val="24"/>
        </w:rPr>
      </w:pPr>
      <w:r>
        <w:rPr>
          <w:rFonts w:hint="eastAsia" w:ascii="仿宋" w:hAnsi="仿宋" w:eastAsia="仿宋" w:cs="仿宋"/>
          <w:sz w:val="24"/>
          <w:szCs w:val="24"/>
        </w:rPr>
        <w:t>5.评审时，监督人员和供应商现场检查响应文件的密封性，确认无误后由工作人员拆分响应文件，宣读供应商名称并进行资质审查。采购人的谈判小组对供应商的资质是否符合采购文件要求逐一进行审查。</w:t>
      </w:r>
    </w:p>
    <w:p>
      <w:pPr>
        <w:ind w:firstLine="480" w:firstLineChars="200"/>
        <w:rPr>
          <w:rFonts w:ascii="仿宋" w:hAnsi="仿宋" w:eastAsia="仿宋" w:cs="仿宋"/>
          <w:sz w:val="24"/>
          <w:szCs w:val="24"/>
        </w:rPr>
      </w:pPr>
      <w:r>
        <w:rPr>
          <w:rFonts w:hint="eastAsia" w:ascii="仿宋" w:hAnsi="仿宋" w:eastAsia="仿宋" w:cs="仿宋"/>
          <w:sz w:val="24"/>
          <w:szCs w:val="24"/>
        </w:rPr>
        <w:t>6.谈判小组在谈判的结果基础上要求供应商进行两轮或多轮报价，</w:t>
      </w:r>
      <w:r>
        <w:rPr>
          <w:rFonts w:hint="eastAsia" w:ascii="仿宋" w:hAnsi="仿宋" w:eastAsia="仿宋" w:cs="仿宋"/>
          <w:b/>
          <w:bCs/>
          <w:sz w:val="24"/>
          <w:szCs w:val="24"/>
        </w:rPr>
        <w:t>采用经评审最低价法</w:t>
      </w:r>
      <w:r>
        <w:rPr>
          <w:rFonts w:hint="eastAsia" w:ascii="仿宋" w:hAnsi="仿宋" w:eastAsia="仿宋" w:cs="仿宋"/>
          <w:sz w:val="24"/>
          <w:szCs w:val="24"/>
        </w:rPr>
        <w:t>，将供应商从低价到高价进行排序，推荐价格最低且最能满足采购要求的1-2名供应商为成交候选人。</w:t>
      </w:r>
    </w:p>
    <w:p>
      <w:pPr>
        <w:ind w:firstLine="480" w:firstLineChars="200"/>
        <w:rPr>
          <w:rFonts w:ascii="仿宋" w:hAnsi="仿宋" w:eastAsia="仿宋" w:cs="仿宋"/>
          <w:sz w:val="24"/>
          <w:szCs w:val="24"/>
        </w:rPr>
      </w:pPr>
      <w:r>
        <w:rPr>
          <w:rFonts w:hint="eastAsia" w:ascii="仿宋" w:hAnsi="仿宋" w:eastAsia="仿宋" w:cs="仿宋"/>
          <w:sz w:val="24"/>
          <w:szCs w:val="24"/>
        </w:rPr>
        <w:t>7.谈判小组评审结束后，采购人履行内部手续后在中国采购招标网、采购人官网进行评审结果公示。</w:t>
      </w:r>
    </w:p>
    <w:p>
      <w:pPr>
        <w:ind w:firstLine="480" w:firstLineChars="200"/>
        <w:rPr>
          <w:rFonts w:ascii="仿宋" w:hAnsi="仿宋" w:eastAsia="仿宋" w:cs="仿宋"/>
          <w:sz w:val="24"/>
          <w:szCs w:val="24"/>
        </w:rPr>
      </w:pPr>
      <w:r>
        <w:rPr>
          <w:rFonts w:hint="eastAsia" w:ascii="仿宋" w:hAnsi="仿宋" w:eastAsia="仿宋" w:cs="仿宋"/>
          <w:sz w:val="24"/>
          <w:szCs w:val="24"/>
        </w:rPr>
        <w:t>8.成交供应商应在规定期限内和采购人签订合同。</w:t>
      </w:r>
    </w:p>
    <w:p>
      <w:pPr>
        <w:rPr>
          <w:rFonts w:ascii="黑体" w:hAnsi="黑体" w:eastAsia="黑体" w:cs="黑体"/>
          <w:sz w:val="24"/>
          <w:szCs w:val="24"/>
        </w:rPr>
      </w:pPr>
      <w:r>
        <w:rPr>
          <w:rFonts w:hint="eastAsia" w:ascii="黑体" w:hAnsi="黑体" w:eastAsia="黑体" w:cs="黑体"/>
          <w:sz w:val="24"/>
          <w:szCs w:val="24"/>
        </w:rPr>
        <w:t>八、合同主要条款</w:t>
      </w:r>
    </w:p>
    <w:p>
      <w:pPr>
        <w:ind w:firstLine="480"/>
        <w:rPr>
          <w:rFonts w:ascii="仿宋" w:hAnsi="仿宋" w:eastAsia="仿宋" w:cs="仿宋"/>
          <w:sz w:val="24"/>
          <w:szCs w:val="24"/>
        </w:rPr>
      </w:pPr>
      <w:r>
        <w:rPr>
          <w:rFonts w:hint="eastAsia" w:ascii="仿宋" w:hAnsi="仿宋" w:eastAsia="仿宋" w:cs="仿宋"/>
          <w:sz w:val="24"/>
          <w:szCs w:val="24"/>
        </w:rPr>
        <w:t>1.成交供应商应在规定期限内，根据采购文件和响应文件订立书面合同。成交供应商无正当理由拒签合同的，采购人取消其成交资格，其响应保证金不予退还；给采购人造成的损失超过响应保证金数额的，成交人还应当对超过部分予以赔偿。</w:t>
      </w:r>
    </w:p>
    <w:p>
      <w:pPr>
        <w:ind w:firstLine="480"/>
        <w:rPr>
          <w:rFonts w:ascii="仿宋" w:hAnsi="仿宋" w:eastAsia="仿宋" w:cs="仿宋"/>
          <w:sz w:val="24"/>
          <w:szCs w:val="24"/>
        </w:rPr>
      </w:pPr>
      <w:r>
        <w:rPr>
          <w:rFonts w:hint="eastAsia" w:ascii="仿宋" w:hAnsi="仿宋" w:eastAsia="仿宋" w:cs="仿宋"/>
          <w:sz w:val="24"/>
          <w:szCs w:val="24"/>
        </w:rPr>
        <w:t>2.付款条款：</w:t>
      </w:r>
    </w:p>
    <w:p>
      <w:pPr>
        <w:ind w:firstLine="48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预付款：合同签订后5个工作日内，</w:t>
      </w:r>
      <w:r>
        <w:rPr>
          <w:rFonts w:hint="eastAsia" w:ascii="仿宋" w:hAnsi="仿宋" w:eastAsia="仿宋" w:cs="仿宋"/>
          <w:sz w:val="24"/>
          <w:szCs w:val="24"/>
        </w:rPr>
        <w:t>采购人</w:t>
      </w:r>
      <w:r>
        <w:rPr>
          <w:rFonts w:ascii="仿宋" w:hAnsi="仿宋" w:eastAsia="仿宋" w:cs="仿宋"/>
          <w:sz w:val="24"/>
          <w:szCs w:val="24"/>
        </w:rPr>
        <w:t>向</w:t>
      </w:r>
      <w:r>
        <w:rPr>
          <w:rFonts w:hint="eastAsia" w:ascii="仿宋" w:hAnsi="仿宋" w:eastAsia="仿宋" w:cs="仿宋"/>
          <w:sz w:val="24"/>
          <w:szCs w:val="24"/>
        </w:rPr>
        <w:t>成交供应商</w:t>
      </w:r>
      <w:r>
        <w:rPr>
          <w:rFonts w:ascii="仿宋" w:hAnsi="仿宋" w:eastAsia="仿宋" w:cs="仿宋"/>
          <w:sz w:val="24"/>
          <w:szCs w:val="24"/>
        </w:rPr>
        <w:t>支付合同总金额30%的预付款；</w:t>
      </w:r>
    </w:p>
    <w:p>
      <w:pPr>
        <w:ind w:firstLine="48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发货款：设备初验合格后5个工作日内，</w:t>
      </w:r>
      <w:r>
        <w:rPr>
          <w:rFonts w:hint="eastAsia" w:ascii="仿宋" w:hAnsi="仿宋" w:eastAsia="仿宋" w:cs="仿宋"/>
          <w:sz w:val="24"/>
          <w:szCs w:val="24"/>
        </w:rPr>
        <w:t>采购人</w:t>
      </w:r>
      <w:r>
        <w:rPr>
          <w:rFonts w:ascii="仿宋" w:hAnsi="仿宋" w:eastAsia="仿宋" w:cs="仿宋"/>
          <w:sz w:val="24"/>
          <w:szCs w:val="24"/>
        </w:rPr>
        <w:t>向</w:t>
      </w:r>
      <w:r>
        <w:rPr>
          <w:rFonts w:hint="eastAsia" w:ascii="仿宋" w:hAnsi="仿宋" w:eastAsia="仿宋" w:cs="仿宋"/>
          <w:sz w:val="24"/>
          <w:szCs w:val="24"/>
        </w:rPr>
        <w:t>成交供应商</w:t>
      </w:r>
      <w:r>
        <w:rPr>
          <w:rFonts w:ascii="仿宋" w:hAnsi="仿宋" w:eastAsia="仿宋" w:cs="仿宋"/>
          <w:sz w:val="24"/>
          <w:szCs w:val="24"/>
        </w:rPr>
        <w:t xml:space="preserve">支付合同总金额30%的发货款，收款后5个工作日内开具全额13%增值税发票； </w:t>
      </w:r>
    </w:p>
    <w:p>
      <w:pPr>
        <w:ind w:firstLine="48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w:t>
      </w:r>
      <w:r>
        <w:rPr>
          <w:rFonts w:ascii="仿宋" w:hAnsi="仿宋" w:eastAsia="仿宋" w:cs="仿宋"/>
          <w:sz w:val="24"/>
          <w:szCs w:val="24"/>
        </w:rPr>
        <w:t>验收款：设备终验合格后5个工作日内，</w:t>
      </w:r>
      <w:r>
        <w:rPr>
          <w:rFonts w:hint="eastAsia" w:ascii="仿宋" w:hAnsi="仿宋" w:eastAsia="仿宋" w:cs="仿宋"/>
          <w:sz w:val="24"/>
          <w:szCs w:val="24"/>
        </w:rPr>
        <w:t>采购人</w:t>
      </w:r>
      <w:r>
        <w:rPr>
          <w:rFonts w:ascii="仿宋" w:hAnsi="仿宋" w:eastAsia="仿宋" w:cs="仿宋"/>
          <w:sz w:val="24"/>
          <w:szCs w:val="24"/>
        </w:rPr>
        <w:t>向</w:t>
      </w:r>
      <w:r>
        <w:rPr>
          <w:rFonts w:hint="eastAsia" w:ascii="仿宋" w:hAnsi="仿宋" w:eastAsia="仿宋" w:cs="仿宋"/>
          <w:sz w:val="24"/>
          <w:szCs w:val="24"/>
        </w:rPr>
        <w:t>成交供应商</w:t>
      </w:r>
      <w:r>
        <w:rPr>
          <w:rFonts w:ascii="仿宋" w:hAnsi="仿宋" w:eastAsia="仿宋" w:cs="仿宋"/>
          <w:sz w:val="24"/>
          <w:szCs w:val="24"/>
        </w:rPr>
        <w:t>支付合同总金额30%的验收款；</w:t>
      </w:r>
    </w:p>
    <w:p>
      <w:pPr>
        <w:ind w:firstLine="48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w:t>
      </w:r>
      <w:r>
        <w:rPr>
          <w:rFonts w:ascii="仿宋" w:hAnsi="仿宋" w:eastAsia="仿宋" w:cs="仿宋"/>
          <w:sz w:val="24"/>
          <w:szCs w:val="24"/>
        </w:rPr>
        <w:t>质保金：剩余合同总金额10%的货款作为质保金，于质保期满后，设备无任何质量问题，</w:t>
      </w:r>
      <w:r>
        <w:rPr>
          <w:rFonts w:hint="eastAsia" w:ascii="仿宋" w:hAnsi="仿宋" w:eastAsia="仿宋" w:cs="仿宋"/>
          <w:sz w:val="24"/>
          <w:szCs w:val="24"/>
        </w:rPr>
        <w:t>成交供应商</w:t>
      </w:r>
      <w:r>
        <w:rPr>
          <w:rFonts w:ascii="仿宋" w:hAnsi="仿宋" w:eastAsia="仿宋" w:cs="仿宋"/>
          <w:sz w:val="24"/>
          <w:szCs w:val="24"/>
        </w:rPr>
        <w:t>无违约情形，</w:t>
      </w:r>
      <w:r>
        <w:rPr>
          <w:rFonts w:hint="eastAsia" w:ascii="仿宋" w:hAnsi="仿宋" w:eastAsia="仿宋" w:cs="仿宋"/>
          <w:sz w:val="24"/>
          <w:szCs w:val="24"/>
        </w:rPr>
        <w:t>采购人</w:t>
      </w:r>
      <w:r>
        <w:rPr>
          <w:rFonts w:ascii="仿宋" w:hAnsi="仿宋" w:eastAsia="仿宋" w:cs="仿宋"/>
          <w:sz w:val="24"/>
          <w:szCs w:val="24"/>
        </w:rPr>
        <w:t>一次性无息支付给</w:t>
      </w:r>
      <w:r>
        <w:rPr>
          <w:rFonts w:hint="eastAsia" w:ascii="仿宋" w:hAnsi="仿宋" w:eastAsia="仿宋" w:cs="仿宋"/>
          <w:sz w:val="24"/>
          <w:szCs w:val="24"/>
        </w:rPr>
        <w:t>成交供应商</w:t>
      </w:r>
      <w:r>
        <w:rPr>
          <w:rFonts w:ascii="仿宋" w:hAnsi="仿宋" w:eastAsia="仿宋" w:cs="仿宋"/>
          <w:sz w:val="24"/>
          <w:szCs w:val="24"/>
        </w:rPr>
        <w:t>。</w:t>
      </w:r>
    </w:p>
    <w:p>
      <w:pPr>
        <w:ind w:firstLine="480"/>
        <w:rPr>
          <w:rFonts w:ascii="仿宋" w:hAnsi="仿宋" w:eastAsia="仿宋" w:cs="仿宋"/>
          <w:b/>
          <w:bCs/>
          <w:sz w:val="24"/>
          <w:szCs w:val="24"/>
        </w:rPr>
      </w:pPr>
      <w:r>
        <w:rPr>
          <w:rFonts w:hint="eastAsia" w:ascii="仿宋" w:hAnsi="仿宋" w:eastAsia="仿宋" w:cs="仿宋"/>
          <w:b/>
          <w:bCs/>
          <w:sz w:val="24"/>
          <w:szCs w:val="24"/>
        </w:rPr>
        <w:t>成交供应商应接受承兑汇票支付货款。</w:t>
      </w:r>
    </w:p>
    <w:p>
      <w:pPr>
        <w:ind w:firstLine="480"/>
        <w:rPr>
          <w:rFonts w:ascii="仿宋" w:hAnsi="仿宋" w:eastAsia="仿宋" w:cs="仿宋"/>
          <w:sz w:val="24"/>
          <w:szCs w:val="24"/>
        </w:rPr>
      </w:pPr>
      <w:r>
        <w:rPr>
          <w:rFonts w:hint="eastAsia" w:ascii="仿宋" w:hAnsi="仿宋" w:eastAsia="仿宋" w:cs="仿宋"/>
          <w:sz w:val="24"/>
          <w:szCs w:val="24"/>
        </w:rPr>
        <w:t>3.质保期及售后服务</w:t>
      </w:r>
    </w:p>
    <w:p>
      <w:pPr>
        <w:ind w:firstLine="480"/>
        <w:rPr>
          <w:rFonts w:ascii="仿宋" w:hAnsi="仿宋" w:eastAsia="仿宋" w:cs="仿宋"/>
          <w:sz w:val="24"/>
          <w:szCs w:val="24"/>
        </w:rPr>
      </w:pPr>
      <w:r>
        <w:rPr>
          <w:rFonts w:hint="eastAsia" w:ascii="仿宋" w:hAnsi="仿宋" w:eastAsia="仿宋" w:cs="仿宋"/>
          <w:sz w:val="24"/>
          <w:szCs w:val="24"/>
        </w:rPr>
        <w:t>（1）设备整体质保期1年，从设备终验收合格且开具合同发票之日起算。质保期内若发生故障，成交供应商在接到采购人通知后1小时内做出响应，在电话中不能直接解决的，派人在4小时内赶往现场免费排除故障、修复或更换零部件。</w:t>
      </w:r>
    </w:p>
    <w:p>
      <w:pPr>
        <w:ind w:firstLine="480"/>
        <w:rPr>
          <w:rFonts w:ascii="仿宋" w:hAnsi="仿宋" w:eastAsia="仿宋" w:cs="仿宋"/>
          <w:sz w:val="24"/>
          <w:szCs w:val="24"/>
        </w:rPr>
      </w:pPr>
      <w:r>
        <w:rPr>
          <w:rFonts w:hint="eastAsia" w:ascii="仿宋" w:hAnsi="仿宋" w:eastAsia="仿宋" w:cs="仿宋"/>
          <w:sz w:val="24"/>
          <w:szCs w:val="24"/>
        </w:rPr>
        <w:t>（2）质保期满后，如设备出现故障，成交供应商在接采购人通知后，仍应在上述时间内响应，派人赶到采购人现场，排除故障、修复或更换零部件，需购买零部件时，酌情收取成本费。</w:t>
      </w:r>
    </w:p>
    <w:p>
      <w:pPr>
        <w:ind w:firstLine="480"/>
        <w:rPr>
          <w:rFonts w:ascii="仿宋" w:hAnsi="仿宋" w:eastAsia="仿宋" w:cs="仿宋"/>
          <w:sz w:val="24"/>
          <w:szCs w:val="24"/>
        </w:rPr>
      </w:pPr>
      <w:r>
        <w:rPr>
          <w:rFonts w:hint="eastAsia" w:ascii="仿宋" w:hAnsi="仿宋" w:eastAsia="仿宋" w:cs="仿宋"/>
          <w:sz w:val="24"/>
          <w:szCs w:val="24"/>
        </w:rPr>
        <w:t>3.延期交货的违约责任：所有设备必须在规定的期限内交付采购人使用，若成交供应商延期交货的，每天付合同价0.1%的违约金。</w:t>
      </w:r>
    </w:p>
    <w:p>
      <w:pPr>
        <w:rPr>
          <w:rFonts w:ascii="黑体" w:hAnsi="黑体" w:eastAsia="黑体" w:cs="黑体"/>
          <w:sz w:val="24"/>
          <w:szCs w:val="24"/>
        </w:rPr>
      </w:pPr>
      <w:r>
        <w:rPr>
          <w:rFonts w:hint="eastAsia" w:ascii="黑体" w:hAnsi="黑体" w:eastAsia="黑体" w:cs="黑体"/>
          <w:sz w:val="24"/>
          <w:szCs w:val="24"/>
        </w:rPr>
        <w:t>九、廉洁承诺</w:t>
      </w:r>
    </w:p>
    <w:p>
      <w:pPr>
        <w:ind w:firstLine="480" w:firstLineChars="200"/>
        <w:rPr>
          <w:rFonts w:ascii="仿宋" w:hAnsi="仿宋" w:eastAsia="仿宋" w:cs="仿宋"/>
          <w:sz w:val="24"/>
          <w:szCs w:val="24"/>
        </w:rPr>
      </w:pPr>
      <w:r>
        <w:rPr>
          <w:rFonts w:hint="eastAsia" w:ascii="仿宋" w:hAnsi="仿宋" w:eastAsia="仿宋" w:cs="仿宋"/>
          <w:sz w:val="24"/>
          <w:szCs w:val="24"/>
        </w:rPr>
        <w:t>供应商应当在响应文件中提交签章俱全的《廉洁承诺书》。未按要求提供《廉洁承诺书》的，报价文件无效。</w:t>
      </w:r>
    </w:p>
    <w:p>
      <w:pPr>
        <w:rPr>
          <w:rFonts w:ascii="仿宋" w:hAnsi="仿宋" w:eastAsia="仿宋" w:cs="仿宋"/>
          <w:sz w:val="24"/>
          <w:szCs w:val="24"/>
        </w:rPr>
      </w:pPr>
      <w:r>
        <w:rPr>
          <w:rFonts w:hint="eastAsia" w:ascii="黑体" w:hAnsi="黑体" w:eastAsia="黑体" w:cs="黑体"/>
          <w:sz w:val="24"/>
          <w:szCs w:val="24"/>
        </w:rPr>
        <w:t>十、供应商须知</w:t>
      </w:r>
    </w:p>
    <w:p>
      <w:pPr>
        <w:ind w:firstLine="480" w:firstLineChars="200"/>
        <w:rPr>
          <w:rFonts w:ascii="仿宋" w:hAnsi="仿宋" w:eastAsia="仿宋" w:cs="仿宋"/>
          <w:sz w:val="24"/>
          <w:szCs w:val="24"/>
        </w:rPr>
      </w:pPr>
      <w:r>
        <w:rPr>
          <w:rFonts w:hint="eastAsia" w:ascii="仿宋" w:hAnsi="仿宋" w:eastAsia="仿宋" w:cs="仿宋"/>
          <w:sz w:val="24"/>
          <w:szCs w:val="24"/>
        </w:rPr>
        <w:t>1.本次采购活动为采购人组织的内部采购，执行采购人的相关规定、制度、程序；</w:t>
      </w:r>
    </w:p>
    <w:p>
      <w:pPr>
        <w:ind w:firstLine="480" w:firstLineChars="200"/>
        <w:rPr>
          <w:rFonts w:ascii="仿宋" w:hAnsi="仿宋" w:eastAsia="仿宋" w:cs="仿宋"/>
          <w:sz w:val="24"/>
          <w:szCs w:val="24"/>
        </w:rPr>
      </w:pPr>
      <w:r>
        <w:rPr>
          <w:rFonts w:hint="eastAsia" w:ascii="仿宋" w:hAnsi="仿宋" w:eastAsia="仿宋" w:cs="仿宋"/>
          <w:sz w:val="24"/>
          <w:szCs w:val="24"/>
        </w:rPr>
        <w:t>2.为保证实施会场秩序，每个供应商只允许派两名代表参加实施会议；</w:t>
      </w:r>
    </w:p>
    <w:p>
      <w:pPr>
        <w:ind w:firstLine="480" w:firstLineChars="200"/>
        <w:rPr>
          <w:rFonts w:ascii="仿宋" w:hAnsi="仿宋" w:eastAsia="仿宋" w:cs="仿宋"/>
          <w:sz w:val="24"/>
          <w:szCs w:val="24"/>
        </w:rPr>
      </w:pPr>
      <w:r>
        <w:rPr>
          <w:rFonts w:hint="eastAsia" w:ascii="仿宋" w:hAnsi="仿宋" w:eastAsia="仿宋" w:cs="仿宋"/>
          <w:sz w:val="24"/>
          <w:szCs w:val="24"/>
        </w:rPr>
        <w:t>3.参加会议人员不得迟到、早退或中途离开；不得相互讨论、大声喧哗或在会场内随意走动；</w:t>
      </w:r>
    </w:p>
    <w:p>
      <w:pPr>
        <w:ind w:firstLine="480" w:firstLineChars="200"/>
        <w:rPr>
          <w:rFonts w:ascii="仿宋" w:hAnsi="仿宋" w:eastAsia="仿宋" w:cs="仿宋"/>
          <w:sz w:val="24"/>
          <w:szCs w:val="24"/>
        </w:rPr>
      </w:pPr>
      <w:r>
        <w:rPr>
          <w:rFonts w:hint="eastAsia" w:ascii="仿宋" w:hAnsi="仿宋" w:eastAsia="仿宋" w:cs="仿宋"/>
          <w:sz w:val="24"/>
          <w:szCs w:val="24"/>
        </w:rPr>
        <w:t>4.会议过程中不得随便发表议论，干扰会议正常进行，发言须征得主持人同意；</w:t>
      </w:r>
    </w:p>
    <w:p>
      <w:pPr>
        <w:ind w:firstLine="480" w:firstLineChars="200"/>
        <w:rPr>
          <w:rFonts w:ascii="仿宋" w:hAnsi="仿宋" w:eastAsia="仿宋" w:cs="仿宋"/>
          <w:sz w:val="24"/>
          <w:szCs w:val="24"/>
        </w:rPr>
      </w:pPr>
      <w:r>
        <w:rPr>
          <w:rFonts w:hint="eastAsia" w:ascii="仿宋" w:hAnsi="仿宋" w:eastAsia="仿宋" w:cs="仿宋"/>
          <w:sz w:val="24"/>
          <w:szCs w:val="24"/>
        </w:rPr>
        <w:t>5.自觉关闭通讯工具，会场内不得接听、拨打移动电话；</w:t>
      </w:r>
    </w:p>
    <w:p>
      <w:pPr>
        <w:ind w:firstLine="480" w:firstLineChars="200"/>
        <w:rPr>
          <w:rFonts w:ascii="仿宋" w:hAnsi="仿宋" w:eastAsia="仿宋" w:cs="仿宋"/>
          <w:sz w:val="24"/>
          <w:szCs w:val="24"/>
        </w:rPr>
      </w:pPr>
      <w:r>
        <w:rPr>
          <w:rFonts w:hint="eastAsia" w:ascii="仿宋" w:hAnsi="仿宋" w:eastAsia="仿宋" w:cs="仿宋"/>
          <w:sz w:val="24"/>
          <w:szCs w:val="24"/>
        </w:rPr>
        <w:t>6.严禁使用手机、其它器材进行录音、录像或将其置于评审会场内；违者，取消其参与采购人采购活动资格；</w:t>
      </w:r>
    </w:p>
    <w:p>
      <w:pPr>
        <w:ind w:firstLine="480" w:firstLineChars="200"/>
        <w:rPr>
          <w:rFonts w:ascii="仿宋" w:hAnsi="仿宋" w:eastAsia="仿宋" w:cs="仿宋"/>
          <w:sz w:val="24"/>
          <w:szCs w:val="24"/>
        </w:rPr>
      </w:pPr>
      <w:r>
        <w:rPr>
          <w:rFonts w:hint="eastAsia" w:ascii="仿宋" w:hAnsi="仿宋" w:eastAsia="仿宋" w:cs="仿宋"/>
          <w:sz w:val="24"/>
          <w:szCs w:val="24"/>
        </w:rPr>
        <w:t>7.采购结果由采购小组按采购文件确定的标准、方法集体商讨，共同决定，并对采购结果负责，不接受供应商的异议、质询；供应商对实施过程、结果的质疑可向采购人监督部门提出；</w:t>
      </w:r>
    </w:p>
    <w:p>
      <w:pPr>
        <w:ind w:firstLine="480" w:firstLineChars="200"/>
        <w:rPr>
          <w:rFonts w:ascii="仿宋" w:hAnsi="仿宋" w:eastAsia="仿宋" w:cs="仿宋"/>
          <w:sz w:val="24"/>
          <w:szCs w:val="24"/>
        </w:rPr>
      </w:pPr>
      <w:r>
        <w:rPr>
          <w:rFonts w:hint="eastAsia" w:ascii="仿宋" w:hAnsi="仿宋" w:eastAsia="仿宋" w:cs="仿宋"/>
          <w:sz w:val="24"/>
          <w:szCs w:val="24"/>
        </w:rPr>
        <w:t>8.当对采购文件的文字、内容产生异议时，解释权归采购人；</w:t>
      </w:r>
    </w:p>
    <w:p>
      <w:pPr>
        <w:ind w:firstLine="480" w:firstLineChars="200"/>
        <w:rPr>
          <w:rFonts w:ascii="仿宋" w:hAnsi="仿宋" w:eastAsia="仿宋" w:cs="仿宋"/>
          <w:sz w:val="24"/>
          <w:szCs w:val="24"/>
        </w:rPr>
      </w:pPr>
      <w:r>
        <w:rPr>
          <w:rFonts w:hint="eastAsia" w:ascii="仿宋" w:hAnsi="仿宋" w:eastAsia="仿宋" w:cs="仿宋"/>
          <w:sz w:val="24"/>
          <w:szCs w:val="24"/>
        </w:rPr>
        <w:t>9.对违反相关规定，干扰、破坏、影响会场秩序和实施会正常进行的单位和个人，经采购小组决定，将取消其参与采购人采购活动资格，同时作为不良记录登记在案，禁止其一年内参加采购人组织的采购活动。</w:t>
      </w:r>
    </w:p>
    <w:p>
      <w:pPr>
        <w:rPr>
          <w:rFonts w:ascii="黑体" w:hAnsi="黑体" w:eastAsia="黑体" w:cs="黑体"/>
          <w:sz w:val="24"/>
          <w:szCs w:val="24"/>
        </w:rPr>
      </w:pPr>
      <w:r>
        <w:rPr>
          <w:rFonts w:hint="eastAsia" w:ascii="黑体" w:hAnsi="黑体" w:eastAsia="黑体" w:cs="黑体"/>
          <w:sz w:val="24"/>
          <w:szCs w:val="24"/>
        </w:rPr>
        <w:t>十一、其他要求</w:t>
      </w:r>
    </w:p>
    <w:p>
      <w:pPr>
        <w:ind w:firstLine="480" w:firstLineChars="200"/>
        <w:rPr>
          <w:rFonts w:ascii="仿宋" w:hAnsi="仿宋" w:eastAsia="仿宋" w:cs="仿宋"/>
          <w:sz w:val="24"/>
          <w:szCs w:val="24"/>
        </w:rPr>
      </w:pPr>
      <w:r>
        <w:rPr>
          <w:rFonts w:hint="eastAsia" w:ascii="仿宋" w:hAnsi="仿宋" w:eastAsia="仿宋" w:cs="仿宋"/>
          <w:sz w:val="24"/>
          <w:szCs w:val="24"/>
        </w:rPr>
        <w:t>1.供应商应自行承担采购文件制备和递交过程的全部费用，无论成交与否，采购人均不承担。</w:t>
      </w:r>
    </w:p>
    <w:p>
      <w:pPr>
        <w:ind w:firstLine="480" w:firstLineChars="200"/>
        <w:rPr>
          <w:rFonts w:ascii="仿宋" w:hAnsi="仿宋" w:eastAsia="仿宋" w:cs="仿宋"/>
          <w:sz w:val="24"/>
          <w:szCs w:val="24"/>
        </w:rPr>
      </w:pPr>
      <w:r>
        <w:rPr>
          <w:rFonts w:hint="eastAsia" w:ascii="仿宋" w:hAnsi="仿宋" w:eastAsia="仿宋" w:cs="仿宋"/>
          <w:sz w:val="24"/>
          <w:szCs w:val="24"/>
        </w:rPr>
        <w:t>2.供应商应仔细阅读采购公告和采购文件。采购文件所要求的资料未完全提供或所提交的响应文件不能实质性响应采购文件的要求（如：交货期），将造成废止。</w:t>
      </w:r>
    </w:p>
    <w:p>
      <w:pPr>
        <w:ind w:firstLine="480" w:firstLineChars="200"/>
        <w:rPr>
          <w:rFonts w:ascii="仿宋" w:hAnsi="仿宋" w:eastAsia="仿宋" w:cs="仿宋"/>
          <w:sz w:val="24"/>
          <w:szCs w:val="24"/>
        </w:rPr>
      </w:pPr>
      <w:r>
        <w:rPr>
          <w:rFonts w:hint="eastAsia" w:ascii="仿宋" w:hAnsi="仿宋" w:eastAsia="仿宋" w:cs="仿宋"/>
          <w:sz w:val="24"/>
          <w:szCs w:val="24"/>
        </w:rPr>
        <w:t>3.任何供应商要求对采购文件澄清的内容，应在评审会</w:t>
      </w:r>
      <w:r>
        <w:rPr>
          <w:rFonts w:hint="eastAsia" w:ascii="仿宋" w:hAnsi="仿宋" w:eastAsia="仿宋" w:cs="仿宋"/>
          <w:sz w:val="24"/>
          <w:szCs w:val="24"/>
          <w:lang w:eastAsia="zh-CN"/>
        </w:rPr>
        <w:t>开始</w:t>
      </w:r>
      <w:r>
        <w:rPr>
          <w:rFonts w:hint="eastAsia" w:ascii="仿宋" w:hAnsi="仿宋" w:eastAsia="仿宋" w:cs="仿宋"/>
          <w:sz w:val="24"/>
          <w:szCs w:val="24"/>
        </w:rPr>
        <w:t>时间48小时前以书面传真的方式提交给采购人，采购人将对要求澄清的问题做出书面或电子邮件答复</w:t>
      </w:r>
      <w:r>
        <w:rPr>
          <w:rFonts w:hint="eastAsia" w:ascii="仿宋" w:hAnsi="仿宋" w:eastAsia="仿宋" w:cs="仿宋"/>
          <w:b/>
          <w:bCs/>
          <w:color w:val="0000FF"/>
          <w:sz w:val="24"/>
          <w:szCs w:val="24"/>
        </w:rPr>
        <w:t>，并通知供应商</w:t>
      </w:r>
      <w:r>
        <w:rPr>
          <w:rFonts w:hint="eastAsia" w:ascii="仿宋" w:hAnsi="仿宋" w:eastAsia="仿宋" w:cs="仿宋"/>
          <w:b/>
          <w:bCs/>
          <w:sz w:val="24"/>
          <w:szCs w:val="24"/>
        </w:rPr>
        <w:t>。</w:t>
      </w:r>
    </w:p>
    <w:p>
      <w:pPr>
        <w:pStyle w:val="2"/>
        <w:rPr>
          <w:b/>
          <w:bCs/>
        </w:rPr>
      </w:pPr>
    </w:p>
    <w:p>
      <w:pPr>
        <w:rPr>
          <w:rFonts w:ascii="仿宋" w:hAnsi="仿宋" w:eastAsia="仿宋" w:cs="仿宋"/>
          <w:sz w:val="24"/>
          <w:szCs w:val="24"/>
        </w:rPr>
      </w:pPr>
    </w:p>
    <w:p>
      <w:pPr>
        <w:ind w:firstLine="480" w:firstLineChars="200"/>
        <w:rPr>
          <w:rFonts w:ascii="仿宋" w:hAnsi="仿宋" w:eastAsia="仿宋" w:cs="仿宋"/>
          <w:sz w:val="24"/>
          <w:szCs w:val="24"/>
        </w:rPr>
      </w:pPr>
    </w:p>
    <w:p>
      <w:pPr>
        <w:pStyle w:val="2"/>
        <w:rPr>
          <w:rFonts w:ascii="仿宋" w:hAnsi="仿宋" w:eastAsia="仿宋" w:cs="仿宋"/>
          <w:sz w:val="24"/>
          <w:szCs w:val="24"/>
        </w:rPr>
      </w:pPr>
    </w:p>
    <w:p>
      <w:pPr>
        <w:rPr>
          <w:rFonts w:ascii="仿宋" w:hAnsi="仿宋" w:eastAsia="仿宋" w:cs="仿宋"/>
          <w:sz w:val="24"/>
          <w:szCs w:val="24"/>
        </w:rPr>
      </w:pPr>
    </w:p>
    <w:p>
      <w:pPr>
        <w:pStyle w:val="2"/>
        <w:rPr>
          <w:rFonts w:ascii="仿宋" w:hAnsi="仿宋" w:eastAsia="仿宋" w:cs="仿宋"/>
          <w:sz w:val="24"/>
          <w:szCs w:val="24"/>
        </w:rPr>
      </w:pPr>
    </w:p>
    <w:p>
      <w:pPr>
        <w:rPr>
          <w:rFonts w:ascii="仿宋" w:hAnsi="仿宋" w:eastAsia="仿宋" w:cs="仿宋"/>
          <w:sz w:val="24"/>
          <w:szCs w:val="24"/>
        </w:rPr>
      </w:pPr>
    </w:p>
    <w:p>
      <w:pPr>
        <w:pStyle w:val="2"/>
        <w:rPr>
          <w:rFonts w:ascii="仿宋" w:hAnsi="仿宋" w:eastAsia="仿宋" w:cs="仿宋"/>
          <w:sz w:val="24"/>
          <w:szCs w:val="24"/>
        </w:rPr>
      </w:pPr>
    </w:p>
    <w:p>
      <w:pPr>
        <w:rPr>
          <w:rFonts w:ascii="仿宋" w:hAnsi="仿宋" w:eastAsia="仿宋" w:cs="仿宋"/>
          <w:sz w:val="24"/>
          <w:szCs w:val="24"/>
        </w:rPr>
      </w:pPr>
    </w:p>
    <w:p>
      <w:pPr>
        <w:pStyle w:val="2"/>
        <w:rPr>
          <w:rFonts w:ascii="仿宋" w:hAnsi="仿宋" w:eastAsia="仿宋" w:cs="仿宋"/>
          <w:sz w:val="24"/>
          <w:szCs w:val="24"/>
        </w:rPr>
      </w:pPr>
    </w:p>
    <w:p/>
    <w:p>
      <w:pPr>
        <w:ind w:firstLine="480" w:firstLineChars="200"/>
        <w:rPr>
          <w:rFonts w:ascii="仿宋" w:hAnsi="仿宋" w:eastAsia="仿宋" w:cs="仿宋"/>
          <w:sz w:val="24"/>
          <w:szCs w:val="24"/>
        </w:rPr>
      </w:pPr>
    </w:p>
    <w:p>
      <w:pPr>
        <w:rPr>
          <w:rFonts w:ascii="仿宋" w:hAnsi="仿宋" w:eastAsia="仿宋" w:cs="仿宋"/>
          <w:sz w:val="24"/>
          <w:szCs w:val="24"/>
        </w:rPr>
      </w:pPr>
    </w:p>
    <w:p>
      <w:pPr>
        <w:rPr>
          <w:rFonts w:ascii="黑体" w:hAnsi="黑体" w:eastAsia="黑体" w:cs="黑体"/>
          <w:color w:val="000000"/>
          <w:sz w:val="28"/>
          <w:szCs w:val="28"/>
        </w:rPr>
      </w:pPr>
      <w:r>
        <w:rPr>
          <w:rFonts w:hint="eastAsia" w:ascii="黑体" w:hAnsi="黑体" w:eastAsia="黑体" w:cs="黑体"/>
          <w:color w:val="000000"/>
          <w:sz w:val="28"/>
          <w:szCs w:val="28"/>
        </w:rPr>
        <w:t>附件：供应商响应文件格式要求</w:t>
      </w:r>
    </w:p>
    <w:p>
      <w:pPr>
        <w:rPr>
          <w:rFonts w:ascii="华文楷体" w:hAnsi="华文楷体" w:eastAsia="华文楷体"/>
          <w:color w:val="000000"/>
          <w:sz w:val="52"/>
          <w:szCs w:val="52"/>
        </w:rPr>
      </w:pPr>
    </w:p>
    <w:p>
      <w:pPr>
        <w:jc w:val="center"/>
        <w:rPr>
          <w:rFonts w:ascii="华文楷体" w:hAnsi="华文楷体" w:eastAsia="华文楷体"/>
          <w:color w:val="000000"/>
          <w:sz w:val="52"/>
          <w:szCs w:val="52"/>
        </w:rPr>
      </w:pPr>
      <w:r>
        <w:rPr>
          <w:rFonts w:hint="eastAsia" w:ascii="华文楷体" w:hAnsi="华文楷体" w:eastAsia="华文楷体"/>
          <w:color w:val="000000"/>
          <w:sz w:val="52"/>
          <w:szCs w:val="52"/>
        </w:rPr>
        <w:t>南京宝色股份公司</w:t>
      </w:r>
    </w:p>
    <w:p>
      <w:pPr>
        <w:rPr>
          <w:rFonts w:ascii="华文楷体" w:hAnsi="华文楷体" w:eastAsia="华文楷体"/>
          <w:color w:val="000000"/>
          <w:sz w:val="52"/>
          <w:szCs w:val="52"/>
        </w:rPr>
      </w:pPr>
    </w:p>
    <w:p>
      <w:pPr>
        <w:jc w:val="center"/>
        <w:rPr>
          <w:rFonts w:ascii="华文楷体" w:hAnsi="华文楷体" w:eastAsia="华文楷体"/>
          <w:color w:val="000000"/>
          <w:sz w:val="84"/>
          <w:szCs w:val="84"/>
        </w:rPr>
      </w:pPr>
      <w:r>
        <w:rPr>
          <w:rFonts w:hint="eastAsia" w:ascii="华文楷体" w:hAnsi="华文楷体" w:eastAsia="华文楷体"/>
          <w:color w:val="000000"/>
          <w:sz w:val="84"/>
          <w:szCs w:val="84"/>
        </w:rPr>
        <w:t>响应文件</w:t>
      </w:r>
    </w:p>
    <w:p>
      <w:pPr>
        <w:jc w:val="center"/>
        <w:rPr>
          <w:rFonts w:ascii="华文楷体" w:hAnsi="华文楷体" w:eastAsia="华文楷体"/>
          <w:color w:val="000000"/>
          <w:sz w:val="84"/>
          <w:szCs w:val="84"/>
        </w:rPr>
      </w:pPr>
    </w:p>
    <w:p>
      <w:pPr>
        <w:jc w:val="center"/>
        <w:rPr>
          <w:rFonts w:ascii="华文楷体" w:hAnsi="华文楷体" w:eastAsia="华文楷体"/>
          <w:color w:val="000000"/>
          <w:sz w:val="36"/>
          <w:szCs w:val="36"/>
        </w:rPr>
      </w:pPr>
      <w:r>
        <w:rPr>
          <w:rFonts w:hint="eastAsia" w:ascii="华文楷体" w:hAnsi="华文楷体" w:eastAsia="华文楷体"/>
          <w:color w:val="000000"/>
          <w:sz w:val="36"/>
          <w:szCs w:val="36"/>
        </w:rPr>
        <w:t>正 本</w:t>
      </w:r>
    </w:p>
    <w:p>
      <w:pPr>
        <w:rPr>
          <w:rFonts w:ascii="华文楷体" w:hAnsi="华文楷体" w:eastAsia="华文楷体"/>
          <w:color w:val="000000"/>
          <w:sz w:val="36"/>
          <w:szCs w:val="36"/>
        </w:rPr>
      </w:pPr>
    </w:p>
    <w:p>
      <w:pPr>
        <w:ind w:firstLine="1620" w:firstLineChars="450"/>
        <w:rPr>
          <w:rFonts w:ascii="华文楷体" w:hAnsi="华文楷体" w:eastAsia="华文楷体"/>
          <w:b/>
          <w:color w:val="000000"/>
          <w:sz w:val="36"/>
          <w:szCs w:val="36"/>
          <w:u w:val="single"/>
        </w:rPr>
      </w:pPr>
      <w:r>
        <w:rPr>
          <w:rFonts w:hint="eastAsia" w:ascii="华文楷体" w:hAnsi="华文楷体" w:eastAsia="华文楷体"/>
          <w:color w:val="000000"/>
          <w:sz w:val="36"/>
          <w:szCs w:val="36"/>
          <w:lang w:eastAsia="zh-CN"/>
        </w:rPr>
        <w:t>项目</w:t>
      </w:r>
      <w:r>
        <w:rPr>
          <w:rFonts w:hint="eastAsia" w:ascii="华文楷体" w:hAnsi="华文楷体" w:eastAsia="华文楷体"/>
          <w:color w:val="000000"/>
          <w:sz w:val="36"/>
          <w:szCs w:val="36"/>
        </w:rPr>
        <w:t>编号：</w:t>
      </w:r>
    </w:p>
    <w:p>
      <w:pPr>
        <w:ind w:firstLine="1620" w:firstLineChars="450"/>
        <w:rPr>
          <w:rFonts w:ascii="华文楷体" w:hAnsi="华文楷体" w:eastAsia="华文楷体"/>
          <w:color w:val="000000"/>
          <w:sz w:val="36"/>
          <w:szCs w:val="36"/>
        </w:rPr>
      </w:pPr>
      <w:r>
        <w:rPr>
          <w:rFonts w:hint="eastAsia" w:ascii="华文楷体" w:hAnsi="华文楷体" w:eastAsia="华文楷体"/>
          <w:color w:val="000000"/>
          <w:sz w:val="36"/>
          <w:szCs w:val="36"/>
        </w:rPr>
        <w:t>项目名称：</w:t>
      </w:r>
      <w:r>
        <w:rPr>
          <w:rFonts w:ascii="华文楷体" w:hAnsi="华文楷体" w:eastAsia="华文楷体"/>
          <w:color w:val="000000"/>
          <w:sz w:val="36"/>
          <w:szCs w:val="36"/>
        </w:rPr>
        <w:t xml:space="preserve"> </w:t>
      </w:r>
    </w:p>
    <w:p>
      <w:pPr>
        <w:ind w:firstLine="540" w:firstLineChars="150"/>
        <w:rPr>
          <w:rFonts w:ascii="华文楷体" w:hAnsi="华文楷体" w:eastAsia="华文楷体"/>
          <w:color w:val="000000"/>
          <w:sz w:val="36"/>
          <w:szCs w:val="36"/>
        </w:rPr>
      </w:pPr>
    </w:p>
    <w:p>
      <w:pPr>
        <w:ind w:firstLine="540" w:firstLineChars="150"/>
        <w:rPr>
          <w:rFonts w:ascii="华文楷体" w:hAnsi="华文楷体" w:eastAsia="华文楷体"/>
          <w:color w:val="000000"/>
          <w:sz w:val="36"/>
          <w:szCs w:val="36"/>
        </w:rPr>
      </w:pPr>
    </w:p>
    <w:p>
      <w:pPr>
        <w:ind w:firstLine="540" w:firstLineChars="150"/>
        <w:rPr>
          <w:rFonts w:ascii="华文楷体" w:hAnsi="华文楷体" w:eastAsia="华文楷体"/>
          <w:color w:val="000000"/>
          <w:sz w:val="36"/>
          <w:szCs w:val="36"/>
        </w:rPr>
      </w:pPr>
    </w:p>
    <w:p>
      <w:pPr>
        <w:spacing w:line="400" w:lineRule="exact"/>
        <w:ind w:firstLine="2240" w:firstLineChars="800"/>
        <w:jc w:val="left"/>
        <w:rPr>
          <w:rFonts w:ascii="仿宋" w:hAnsi="仿宋" w:eastAsia="仿宋" w:cs="仿宋"/>
          <w:sz w:val="28"/>
          <w:szCs w:val="28"/>
        </w:rPr>
      </w:pPr>
      <w:r>
        <w:rPr>
          <w:rFonts w:hint="eastAsia" w:ascii="仿宋" w:hAnsi="仿宋" w:eastAsia="仿宋" w:cs="仿宋"/>
          <w:sz w:val="28"/>
          <w:szCs w:val="28"/>
        </w:rPr>
        <w:t>供应商（公章）：</w:t>
      </w:r>
    </w:p>
    <w:p>
      <w:pPr>
        <w:spacing w:line="400" w:lineRule="exact"/>
        <w:ind w:firstLine="2240" w:firstLineChars="800"/>
        <w:jc w:val="left"/>
        <w:rPr>
          <w:rFonts w:ascii="仿宋" w:hAnsi="仿宋" w:eastAsia="仿宋" w:cs="仿宋"/>
          <w:sz w:val="28"/>
          <w:szCs w:val="28"/>
        </w:rPr>
      </w:pPr>
      <w:r>
        <w:rPr>
          <w:rFonts w:hint="eastAsia" w:ascii="仿宋" w:hAnsi="仿宋" w:eastAsia="仿宋" w:cs="仿宋"/>
          <w:sz w:val="28"/>
          <w:szCs w:val="28"/>
        </w:rPr>
        <w:t>法定代表人或被授权人（签字）：</w:t>
      </w:r>
    </w:p>
    <w:p>
      <w:pPr>
        <w:spacing w:line="400" w:lineRule="exact"/>
        <w:ind w:firstLine="2240" w:firstLineChars="800"/>
        <w:jc w:val="left"/>
        <w:rPr>
          <w:rFonts w:ascii="仿宋" w:hAnsi="仿宋" w:eastAsia="仿宋" w:cs="仿宋"/>
          <w:sz w:val="28"/>
          <w:szCs w:val="28"/>
        </w:rPr>
      </w:pPr>
      <w:r>
        <w:rPr>
          <w:rFonts w:hint="eastAsia" w:ascii="仿宋" w:hAnsi="仿宋" w:eastAsia="仿宋" w:cs="仿宋"/>
          <w:sz w:val="28"/>
          <w:szCs w:val="28"/>
        </w:rPr>
        <w:t>联系电话：</w:t>
      </w:r>
    </w:p>
    <w:p>
      <w:pPr>
        <w:spacing w:line="400" w:lineRule="exact"/>
        <w:ind w:firstLine="2240" w:firstLineChars="800"/>
        <w:jc w:val="left"/>
        <w:rPr>
          <w:rFonts w:ascii="仿宋" w:hAnsi="仿宋" w:eastAsia="仿宋" w:cs="仿宋"/>
          <w:b/>
          <w:color w:val="000000"/>
          <w:sz w:val="28"/>
          <w:szCs w:val="28"/>
        </w:rPr>
      </w:pPr>
      <w:r>
        <w:rPr>
          <w:rFonts w:hint="eastAsia" w:ascii="仿宋" w:hAnsi="仿宋" w:eastAsia="仿宋" w:cs="仿宋"/>
          <w:sz w:val="28"/>
          <w:szCs w:val="28"/>
        </w:rPr>
        <w:t>日期：  年    月    日</w:t>
      </w:r>
    </w:p>
    <w:p>
      <w:pPr>
        <w:spacing w:line="360" w:lineRule="auto"/>
        <w:rPr>
          <w:rFonts w:ascii="华文楷体" w:hAnsi="华文楷体" w:eastAsia="华文楷体"/>
          <w:b/>
          <w:color w:val="000000"/>
          <w:sz w:val="28"/>
          <w:szCs w:val="28"/>
        </w:rPr>
      </w:pPr>
      <w:r>
        <w:rPr>
          <w:rFonts w:hint="eastAsia" w:ascii="华文楷体" w:hAnsi="华文楷体" w:eastAsia="华文楷体"/>
          <w:b/>
          <w:color w:val="000000"/>
          <w:sz w:val="28"/>
          <w:szCs w:val="28"/>
        </w:rPr>
        <w:t xml:space="preserve">   </w:t>
      </w:r>
    </w:p>
    <w:p>
      <w:pPr>
        <w:widowControl/>
        <w:jc w:val="center"/>
        <w:rPr>
          <w:b/>
          <w:bCs/>
          <w:color w:val="000000"/>
          <w:sz w:val="32"/>
          <w:szCs w:val="32"/>
        </w:rPr>
      </w:pPr>
    </w:p>
    <w:p>
      <w:pPr>
        <w:widowControl/>
        <w:jc w:val="center"/>
        <w:rPr>
          <w:b/>
          <w:bCs/>
          <w:color w:val="000000"/>
          <w:sz w:val="32"/>
          <w:szCs w:val="32"/>
        </w:rPr>
      </w:pPr>
    </w:p>
    <w:p>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一、响 应 函</w:t>
      </w:r>
    </w:p>
    <w:p>
      <w:pPr>
        <w:widowControl/>
        <w:jc w:val="center"/>
        <w:rPr>
          <w:b/>
          <w:bCs/>
          <w:color w:val="000000"/>
          <w:sz w:val="32"/>
          <w:szCs w:val="32"/>
        </w:rPr>
      </w:pPr>
    </w:p>
    <w:p>
      <w:pPr>
        <w:snapToGrid w:val="0"/>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致南京宝色股份公司：</w:t>
      </w:r>
    </w:p>
    <w:p>
      <w:pPr>
        <w:snapToGrid w:val="0"/>
        <w:spacing w:line="40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针对贵方</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（项目名称）（</w:t>
      </w:r>
      <w:r>
        <w:rPr>
          <w:rFonts w:hint="eastAsia" w:ascii="仿宋" w:hAnsi="仿宋" w:eastAsia="仿宋" w:cs="仿宋"/>
          <w:bCs/>
          <w:color w:val="000000"/>
          <w:sz w:val="28"/>
          <w:szCs w:val="28"/>
          <w:lang w:eastAsia="zh-CN"/>
        </w:rPr>
        <w:t>项目编号：</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w:t>
      </w:r>
      <w:r>
        <w:rPr>
          <w:rFonts w:hint="eastAsia" w:ascii="仿宋" w:hAnsi="仿宋" w:eastAsia="仿宋" w:cs="仿宋"/>
          <w:bCs/>
          <w:sz w:val="28"/>
          <w:szCs w:val="28"/>
        </w:rPr>
        <w:t>经详细研究后，我方决定参加该项目的采购活动并提交响应文件</w:t>
      </w:r>
      <w:r>
        <w:rPr>
          <w:rFonts w:hint="eastAsia" w:ascii="仿宋" w:hAnsi="仿宋" w:eastAsia="仿宋" w:cs="仿宋"/>
          <w:bCs/>
          <w:color w:val="000000"/>
          <w:sz w:val="28"/>
          <w:szCs w:val="28"/>
        </w:rPr>
        <w:t>，同时宣布同意如下：</w:t>
      </w:r>
    </w:p>
    <w:p>
      <w:pPr>
        <w:snapToGrid w:val="0"/>
        <w:spacing w:line="40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1.按采购文件规定要求，响应总价为（大写）人民币</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元，报价明细见《报价单》。</w:t>
      </w:r>
    </w:p>
    <w:p>
      <w:pPr>
        <w:snapToGrid w:val="0"/>
        <w:spacing w:line="40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2.我们完全理解贵方不一定要接受最低报价的响应文件或收到的任何响应文件。</w:t>
      </w:r>
    </w:p>
    <w:p>
      <w:pPr>
        <w:snapToGrid w:val="0"/>
        <w:spacing w:line="40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3.我们完全接受贵方一贯的合同条款及在采购公告和采购文件中所列的内容。</w:t>
      </w:r>
    </w:p>
    <w:p>
      <w:pPr>
        <w:snapToGrid w:val="0"/>
        <w:spacing w:line="40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4.同意向贵方提供贵方可能要求的与响应文件有关的任何证据或资料。</w:t>
      </w:r>
    </w:p>
    <w:p>
      <w:pPr>
        <w:snapToGrid w:val="0"/>
        <w:spacing w:line="40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 xml:space="preserve">5.一旦我方成交,我方将严格履行合同的责任和义务,并保证按合同规定的时间交货，交付贵方验收、使用。 </w:t>
      </w:r>
    </w:p>
    <w:p>
      <w:pPr>
        <w:snapToGrid w:val="0"/>
        <w:spacing w:line="40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6.我方提供的响应文件的有效期为</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日。</w:t>
      </w:r>
    </w:p>
    <w:p>
      <w:pPr>
        <w:snapToGrid w:val="0"/>
        <w:spacing w:line="40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7.我方通讯地址为：</w:t>
      </w:r>
    </w:p>
    <w:p>
      <w:pPr>
        <w:snapToGrid w:val="0"/>
        <w:spacing w:line="400" w:lineRule="exact"/>
        <w:ind w:firstLine="560" w:firstLineChars="200"/>
        <w:rPr>
          <w:rFonts w:ascii="仿宋" w:hAnsi="仿宋" w:eastAsia="仿宋" w:cs="仿宋"/>
          <w:bCs/>
          <w:color w:val="000000"/>
          <w:sz w:val="28"/>
          <w:szCs w:val="28"/>
          <w:u w:val="single"/>
        </w:rPr>
      </w:pPr>
      <w:r>
        <w:rPr>
          <w:rFonts w:hint="eastAsia" w:ascii="仿宋" w:hAnsi="仿宋" w:eastAsia="仿宋" w:cs="仿宋"/>
          <w:bCs/>
          <w:color w:val="000000"/>
          <w:sz w:val="28"/>
          <w:szCs w:val="28"/>
        </w:rPr>
        <w:t>地   址：</w:t>
      </w:r>
      <w:r>
        <w:rPr>
          <w:rFonts w:hint="eastAsia" w:ascii="仿宋" w:hAnsi="仿宋" w:eastAsia="仿宋" w:cs="仿宋"/>
          <w:bCs/>
          <w:color w:val="000000"/>
          <w:sz w:val="28"/>
          <w:szCs w:val="28"/>
          <w:u w:val="single"/>
        </w:rPr>
        <w:t xml:space="preserve">                       </w:t>
      </w:r>
    </w:p>
    <w:p>
      <w:pPr>
        <w:snapToGrid w:val="0"/>
        <w:spacing w:line="40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邮   编：</w:t>
      </w:r>
      <w:r>
        <w:rPr>
          <w:rFonts w:hint="eastAsia" w:ascii="仿宋" w:hAnsi="仿宋" w:eastAsia="仿宋" w:cs="仿宋"/>
          <w:bCs/>
          <w:color w:val="000000"/>
          <w:sz w:val="28"/>
          <w:szCs w:val="28"/>
          <w:u w:val="single"/>
        </w:rPr>
        <w:t xml:space="preserve">                       </w:t>
      </w:r>
    </w:p>
    <w:p>
      <w:pPr>
        <w:snapToGrid w:val="0"/>
        <w:spacing w:line="400" w:lineRule="exact"/>
        <w:ind w:firstLine="560" w:firstLineChars="200"/>
        <w:rPr>
          <w:rFonts w:ascii="仿宋" w:hAnsi="仿宋" w:eastAsia="仿宋" w:cs="仿宋"/>
          <w:bCs/>
          <w:color w:val="000000"/>
          <w:sz w:val="28"/>
          <w:szCs w:val="28"/>
          <w:u w:val="single"/>
        </w:rPr>
      </w:pPr>
      <w:r>
        <w:rPr>
          <w:rFonts w:hint="eastAsia" w:ascii="仿宋" w:hAnsi="仿宋" w:eastAsia="仿宋" w:cs="仿宋"/>
          <w:bCs/>
          <w:color w:val="000000"/>
          <w:sz w:val="28"/>
          <w:szCs w:val="28"/>
        </w:rPr>
        <w:t>电   话：</w:t>
      </w:r>
      <w:r>
        <w:rPr>
          <w:rFonts w:hint="eastAsia" w:ascii="仿宋" w:hAnsi="仿宋" w:eastAsia="仿宋" w:cs="仿宋"/>
          <w:bCs/>
          <w:color w:val="000000"/>
          <w:sz w:val="28"/>
          <w:szCs w:val="28"/>
          <w:u w:val="single"/>
        </w:rPr>
        <w:t xml:space="preserve">                       </w:t>
      </w:r>
    </w:p>
    <w:p>
      <w:pPr>
        <w:snapToGrid w:val="0"/>
        <w:spacing w:line="400" w:lineRule="exact"/>
        <w:ind w:firstLine="560" w:firstLineChars="200"/>
        <w:rPr>
          <w:rFonts w:ascii="仿宋" w:hAnsi="仿宋" w:eastAsia="仿宋" w:cs="仿宋"/>
          <w:bCs/>
          <w:color w:val="000000"/>
          <w:sz w:val="28"/>
          <w:szCs w:val="28"/>
          <w:u w:val="single"/>
        </w:rPr>
      </w:pPr>
      <w:r>
        <w:rPr>
          <w:rFonts w:hint="eastAsia" w:ascii="仿宋" w:hAnsi="仿宋" w:eastAsia="仿宋" w:cs="仿宋"/>
          <w:bCs/>
          <w:color w:val="000000"/>
          <w:sz w:val="28"/>
          <w:szCs w:val="28"/>
        </w:rPr>
        <w:t>传   真：</w:t>
      </w:r>
      <w:r>
        <w:rPr>
          <w:rFonts w:hint="eastAsia" w:ascii="仿宋" w:hAnsi="仿宋" w:eastAsia="仿宋" w:cs="仿宋"/>
          <w:bCs/>
          <w:color w:val="000000"/>
          <w:sz w:val="28"/>
          <w:szCs w:val="28"/>
          <w:u w:val="single"/>
        </w:rPr>
        <w:t xml:space="preserve">                       </w:t>
      </w:r>
    </w:p>
    <w:p>
      <w:pPr>
        <w:snapToGrid w:val="0"/>
        <w:spacing w:line="400" w:lineRule="exact"/>
        <w:ind w:firstLine="560" w:firstLineChars="200"/>
        <w:rPr>
          <w:rFonts w:ascii="仿宋" w:hAnsi="仿宋" w:eastAsia="仿宋" w:cs="仿宋"/>
          <w:bCs/>
          <w:color w:val="000000"/>
          <w:sz w:val="28"/>
          <w:szCs w:val="28"/>
          <w:u w:val="single"/>
        </w:rPr>
      </w:pPr>
    </w:p>
    <w:p>
      <w:pPr>
        <w:spacing w:line="400" w:lineRule="exact"/>
        <w:ind w:firstLine="4200" w:firstLineChars="1500"/>
        <w:rPr>
          <w:rFonts w:ascii="仿宋" w:hAnsi="仿宋" w:eastAsia="仿宋" w:cs="仿宋"/>
          <w:bCs/>
          <w:sz w:val="28"/>
          <w:szCs w:val="28"/>
        </w:rPr>
      </w:pPr>
      <w:r>
        <w:rPr>
          <w:rFonts w:hint="eastAsia" w:ascii="仿宋" w:hAnsi="仿宋" w:eastAsia="仿宋" w:cs="仿宋"/>
          <w:bCs/>
          <w:sz w:val="28"/>
          <w:szCs w:val="28"/>
        </w:rPr>
        <w:t>响应单位（公章）：</w:t>
      </w:r>
    </w:p>
    <w:p>
      <w:pPr>
        <w:spacing w:line="400" w:lineRule="exact"/>
        <w:ind w:firstLine="4200" w:firstLineChars="1500"/>
        <w:rPr>
          <w:rFonts w:ascii="仿宋" w:hAnsi="仿宋" w:eastAsia="仿宋" w:cs="仿宋"/>
          <w:bCs/>
          <w:sz w:val="28"/>
          <w:szCs w:val="28"/>
        </w:rPr>
      </w:pPr>
      <w:r>
        <w:rPr>
          <w:rFonts w:hint="eastAsia" w:ascii="仿宋" w:hAnsi="仿宋" w:eastAsia="仿宋" w:cs="仿宋"/>
          <w:bCs/>
          <w:sz w:val="28"/>
          <w:szCs w:val="28"/>
        </w:rPr>
        <w:t>法定代表人或被授权人（签字）：</w:t>
      </w:r>
    </w:p>
    <w:p>
      <w:pPr>
        <w:spacing w:line="400" w:lineRule="exact"/>
        <w:ind w:firstLine="4200" w:firstLineChars="1500"/>
        <w:rPr>
          <w:rFonts w:ascii="仿宋" w:hAnsi="仿宋" w:eastAsia="仿宋" w:cs="仿宋"/>
          <w:bCs/>
          <w:sz w:val="28"/>
          <w:szCs w:val="28"/>
        </w:rPr>
      </w:pPr>
      <w:r>
        <w:rPr>
          <w:rFonts w:hint="eastAsia" w:ascii="仿宋" w:hAnsi="仿宋" w:eastAsia="仿宋" w:cs="仿宋"/>
          <w:bCs/>
          <w:sz w:val="28"/>
          <w:szCs w:val="28"/>
        </w:rPr>
        <w:t>日期：   年  月  日</w:t>
      </w: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jc w:val="center"/>
        <w:rPr>
          <w:rFonts w:ascii="宋体" w:hAnsi="宋体" w:cs="宋体"/>
          <w:b/>
          <w:bCs/>
          <w:sz w:val="44"/>
          <w:szCs w:val="44"/>
        </w:rPr>
      </w:pPr>
    </w:p>
    <w:p>
      <w:pPr>
        <w:rPr>
          <w:rFonts w:ascii="宋体" w:hAnsi="宋体" w:cs="宋体"/>
          <w:b/>
          <w:bCs/>
          <w:sz w:val="44"/>
          <w:szCs w:val="44"/>
        </w:rPr>
      </w:pPr>
    </w:p>
    <w:p>
      <w:pPr>
        <w:jc w:val="center"/>
        <w:rPr>
          <w:rFonts w:ascii="黑体" w:hAnsi="黑体" w:eastAsia="黑体" w:cs="黑体"/>
          <w:sz w:val="44"/>
          <w:szCs w:val="44"/>
        </w:rPr>
      </w:pPr>
      <w:r>
        <w:rPr>
          <w:rFonts w:hint="eastAsia" w:ascii="黑体" w:hAnsi="黑体" w:eastAsia="黑体" w:cs="黑体"/>
          <w:sz w:val="44"/>
          <w:szCs w:val="44"/>
        </w:rPr>
        <w:t>二、报价单</w:t>
      </w:r>
    </w:p>
    <w:p>
      <w:pPr>
        <w:spacing w:line="360" w:lineRule="auto"/>
        <w:ind w:firstLine="420" w:firstLineChars="200"/>
        <w:jc w:val="center"/>
        <w:rPr>
          <w:rFonts w:ascii="宋体" w:hAnsi="宋体"/>
          <w:color w:val="000000"/>
          <w:szCs w:val="21"/>
        </w:rPr>
      </w:pPr>
      <w:r>
        <w:rPr>
          <w:rFonts w:hint="eastAsia" w:ascii="宋体" w:hAnsi="宋体"/>
          <w:color w:val="000000"/>
          <w:szCs w:val="21"/>
        </w:rPr>
        <w:t>（如有分项报价可附表）</w:t>
      </w:r>
    </w:p>
    <w:p>
      <w:pPr>
        <w:jc w:val="center"/>
        <w:rPr>
          <w:rFonts w:ascii="宋体" w:hAnsi="宋体" w:cs="宋体"/>
          <w:b/>
          <w:bCs/>
          <w:sz w:val="44"/>
          <w:szCs w:val="4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pStyle w:val="2"/>
        <w:rPr>
          <w:rFonts w:ascii="宋体" w:hAnsi="宋体" w:cs="宋体"/>
          <w:b/>
          <w:bCs/>
          <w:sz w:val="24"/>
          <w:szCs w:val="24"/>
        </w:rPr>
      </w:pPr>
    </w:p>
    <w:p>
      <w:pPr>
        <w:rPr>
          <w:rFonts w:ascii="宋体" w:hAnsi="宋体" w:cs="宋体"/>
          <w:b/>
          <w:bCs/>
          <w:sz w:val="24"/>
          <w:szCs w:val="24"/>
        </w:rPr>
      </w:pPr>
    </w:p>
    <w:p>
      <w:pPr>
        <w:pStyle w:val="2"/>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jc w:val="center"/>
        <w:rPr>
          <w:rFonts w:ascii="黑体" w:hAnsi="黑体" w:eastAsia="黑体" w:cs="黑体"/>
          <w:sz w:val="44"/>
          <w:szCs w:val="44"/>
        </w:rPr>
      </w:pPr>
      <w:r>
        <w:rPr>
          <w:rFonts w:hint="eastAsia" w:ascii="黑体" w:hAnsi="黑体" w:eastAsia="黑体" w:cs="黑体"/>
          <w:sz w:val="44"/>
          <w:szCs w:val="44"/>
        </w:rPr>
        <w:t>三、交货期承诺</w:t>
      </w:r>
    </w:p>
    <w:p>
      <w:pPr>
        <w:jc w:val="center"/>
        <w:rPr>
          <w:rFonts w:ascii="仿宋" w:hAnsi="仿宋" w:eastAsia="仿宋" w:cs="仿宋"/>
          <w:sz w:val="24"/>
          <w:szCs w:val="24"/>
        </w:rPr>
      </w:pPr>
      <w:r>
        <w:rPr>
          <w:rFonts w:hint="eastAsia" w:ascii="仿宋" w:hAnsi="仿宋" w:eastAsia="仿宋" w:cs="仿宋"/>
          <w:sz w:val="24"/>
          <w:szCs w:val="24"/>
        </w:rPr>
        <w:t>（名称、数量、到货时间、安装调试时间、交采购人验收时间等）</w:t>
      </w: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pStyle w:val="2"/>
        <w:rPr>
          <w:rFonts w:ascii="黑体" w:hAnsi="黑体" w:eastAsia="黑体" w:cs="黑体"/>
          <w:sz w:val="44"/>
          <w:szCs w:val="44"/>
        </w:rPr>
      </w:pPr>
    </w:p>
    <w:p>
      <w:pPr>
        <w:rPr>
          <w:rFonts w:ascii="黑体" w:hAnsi="黑体" w:eastAsia="黑体" w:cs="黑体"/>
          <w:sz w:val="44"/>
          <w:szCs w:val="44"/>
        </w:rPr>
      </w:pPr>
    </w:p>
    <w:p>
      <w:pPr>
        <w:pStyle w:val="2"/>
        <w:rPr>
          <w:rFonts w:ascii="黑体" w:hAnsi="黑体" w:eastAsia="黑体" w:cs="黑体"/>
          <w:sz w:val="44"/>
          <w:szCs w:val="44"/>
        </w:rPr>
      </w:pPr>
    </w:p>
    <w:p>
      <w:pPr>
        <w:rPr>
          <w:rFonts w:ascii="黑体" w:hAnsi="黑体" w:eastAsia="黑体" w:cs="黑体"/>
          <w:sz w:val="44"/>
          <w:szCs w:val="44"/>
        </w:rPr>
      </w:pPr>
    </w:p>
    <w:p>
      <w:pPr>
        <w:pStyle w:val="2"/>
        <w:rPr>
          <w:rFonts w:ascii="黑体" w:hAnsi="黑体" w:eastAsia="黑体" w:cs="黑体"/>
          <w:sz w:val="44"/>
          <w:szCs w:val="44"/>
        </w:rPr>
      </w:pPr>
    </w:p>
    <w:p>
      <w:pPr>
        <w:rPr>
          <w:rFonts w:ascii="黑体" w:hAnsi="黑体" w:eastAsia="黑体" w:cs="黑体"/>
          <w:sz w:val="44"/>
          <w:szCs w:val="44"/>
        </w:rPr>
      </w:pPr>
    </w:p>
    <w:p>
      <w:pPr>
        <w:pStyle w:val="2"/>
        <w:rPr>
          <w:rFonts w:ascii="黑体" w:hAnsi="黑体" w:eastAsia="黑体" w:cs="黑体"/>
          <w:sz w:val="44"/>
          <w:szCs w:val="44"/>
        </w:rPr>
      </w:pPr>
    </w:p>
    <w:p>
      <w:pPr>
        <w:rPr>
          <w:rFonts w:ascii="黑体" w:hAnsi="黑体" w:eastAsia="黑体" w:cs="黑体"/>
          <w:sz w:val="44"/>
          <w:szCs w:val="44"/>
        </w:rPr>
      </w:pPr>
    </w:p>
    <w:p>
      <w:pPr>
        <w:pStyle w:val="2"/>
      </w:pPr>
    </w:p>
    <w:p>
      <w:pPr>
        <w:jc w:val="center"/>
        <w:rPr>
          <w:rFonts w:ascii="黑体" w:hAnsi="黑体" w:eastAsia="黑体" w:cs="黑体"/>
          <w:sz w:val="44"/>
          <w:szCs w:val="44"/>
        </w:rPr>
      </w:pPr>
    </w:p>
    <w:p>
      <w:pPr>
        <w:jc w:val="center"/>
        <w:rPr>
          <w:rFonts w:ascii="黑体" w:hAnsi="黑体" w:eastAsia="黑体" w:cs="黑体"/>
          <w:sz w:val="44"/>
          <w:szCs w:val="44"/>
        </w:rPr>
      </w:pPr>
      <w:r>
        <w:rPr>
          <w:rFonts w:hint="eastAsia" w:ascii="黑体" w:hAnsi="黑体" w:eastAsia="黑体" w:cs="黑体"/>
          <w:sz w:val="44"/>
          <w:szCs w:val="44"/>
        </w:rPr>
        <w:t>四、质保期限及服务承诺</w:t>
      </w:r>
    </w:p>
    <w:p>
      <w:pPr>
        <w:jc w:val="left"/>
        <w:rPr>
          <w:rFonts w:ascii="黑体" w:hAnsi="黑体" w:eastAsia="黑体" w:cs="黑体"/>
          <w:b/>
          <w:sz w:val="28"/>
          <w:szCs w:val="28"/>
        </w:rPr>
      </w:pPr>
    </w:p>
    <w:p>
      <w:pPr>
        <w:jc w:val="left"/>
        <w:rPr>
          <w:rFonts w:ascii="黑体" w:hAnsi="黑体" w:eastAsia="黑体" w:cs="黑体"/>
          <w:b/>
          <w:sz w:val="28"/>
          <w:szCs w:val="28"/>
        </w:rPr>
      </w:pPr>
    </w:p>
    <w:p>
      <w:pPr>
        <w:jc w:val="left"/>
        <w:rPr>
          <w:rFonts w:ascii="黑体" w:hAnsi="黑体" w:eastAsia="黑体" w:cs="黑体"/>
          <w:b/>
          <w:sz w:val="28"/>
          <w:szCs w:val="28"/>
        </w:rPr>
      </w:pPr>
    </w:p>
    <w:p>
      <w:pPr>
        <w:jc w:val="left"/>
        <w:rPr>
          <w:rFonts w:ascii="黑体" w:hAnsi="黑体" w:eastAsia="黑体" w:cs="黑体"/>
          <w:b/>
          <w:sz w:val="28"/>
          <w:szCs w:val="28"/>
        </w:rPr>
      </w:pPr>
    </w:p>
    <w:p>
      <w:pPr>
        <w:jc w:val="left"/>
        <w:rPr>
          <w:rFonts w:ascii="黑体" w:hAnsi="黑体" w:eastAsia="黑体" w:cs="黑体"/>
          <w:b/>
          <w:sz w:val="28"/>
          <w:szCs w:val="28"/>
        </w:rPr>
      </w:pPr>
    </w:p>
    <w:p>
      <w:pPr>
        <w:jc w:val="left"/>
        <w:rPr>
          <w:rFonts w:ascii="黑体" w:hAnsi="黑体" w:eastAsia="黑体" w:cs="黑体"/>
          <w:b/>
          <w:sz w:val="28"/>
          <w:szCs w:val="28"/>
        </w:rPr>
      </w:pPr>
    </w:p>
    <w:p>
      <w:pPr>
        <w:pStyle w:val="2"/>
        <w:rPr>
          <w:rFonts w:ascii="黑体" w:hAnsi="黑体" w:eastAsia="黑体" w:cs="黑体"/>
          <w:b/>
          <w:sz w:val="28"/>
          <w:szCs w:val="28"/>
        </w:rPr>
      </w:pPr>
    </w:p>
    <w:p>
      <w:pPr>
        <w:rPr>
          <w:rFonts w:ascii="黑体" w:hAnsi="黑体" w:eastAsia="黑体" w:cs="黑体"/>
          <w:b/>
          <w:sz w:val="28"/>
          <w:szCs w:val="28"/>
        </w:rPr>
      </w:pPr>
    </w:p>
    <w:p>
      <w:pPr>
        <w:pStyle w:val="2"/>
        <w:rPr>
          <w:rFonts w:ascii="黑体" w:hAnsi="黑体" w:eastAsia="黑体" w:cs="黑体"/>
          <w:b/>
          <w:sz w:val="28"/>
          <w:szCs w:val="28"/>
        </w:rPr>
      </w:pPr>
    </w:p>
    <w:p>
      <w:pPr>
        <w:rPr>
          <w:rFonts w:ascii="黑体" w:hAnsi="黑体" w:eastAsia="黑体" w:cs="黑体"/>
          <w:b/>
          <w:sz w:val="28"/>
          <w:szCs w:val="28"/>
        </w:rPr>
      </w:pPr>
    </w:p>
    <w:p>
      <w:pPr>
        <w:pStyle w:val="2"/>
        <w:rPr>
          <w:rFonts w:ascii="黑体" w:hAnsi="黑体" w:eastAsia="黑体" w:cs="黑体"/>
          <w:b/>
          <w:sz w:val="28"/>
          <w:szCs w:val="28"/>
        </w:rPr>
      </w:pPr>
    </w:p>
    <w:p>
      <w:pPr>
        <w:rPr>
          <w:rFonts w:ascii="黑体" w:hAnsi="黑体" w:eastAsia="黑体" w:cs="黑体"/>
          <w:b/>
          <w:sz w:val="28"/>
          <w:szCs w:val="28"/>
        </w:rPr>
      </w:pPr>
    </w:p>
    <w:p>
      <w:pPr>
        <w:pStyle w:val="2"/>
        <w:rPr>
          <w:rFonts w:ascii="黑体" w:hAnsi="黑体" w:eastAsia="黑体" w:cs="黑体"/>
          <w:b/>
          <w:sz w:val="28"/>
          <w:szCs w:val="28"/>
        </w:rPr>
      </w:pPr>
    </w:p>
    <w:p>
      <w:pPr>
        <w:rPr>
          <w:rFonts w:ascii="黑体" w:hAnsi="黑体" w:eastAsia="黑体" w:cs="黑体"/>
          <w:b/>
          <w:sz w:val="28"/>
          <w:szCs w:val="28"/>
        </w:rPr>
      </w:pPr>
    </w:p>
    <w:p>
      <w:pPr>
        <w:pStyle w:val="2"/>
        <w:rPr>
          <w:rFonts w:ascii="黑体" w:hAnsi="黑体" w:eastAsia="黑体" w:cs="黑体"/>
          <w:b/>
          <w:sz w:val="28"/>
          <w:szCs w:val="28"/>
        </w:rPr>
      </w:pPr>
    </w:p>
    <w:p>
      <w:pPr>
        <w:rPr>
          <w:rFonts w:ascii="黑体" w:hAnsi="黑体" w:eastAsia="黑体" w:cs="黑体"/>
          <w:b/>
          <w:sz w:val="28"/>
          <w:szCs w:val="28"/>
        </w:rPr>
      </w:pPr>
    </w:p>
    <w:p>
      <w:pPr>
        <w:pStyle w:val="2"/>
        <w:rPr>
          <w:rFonts w:ascii="黑体" w:hAnsi="黑体" w:eastAsia="黑体" w:cs="黑体"/>
          <w:b/>
          <w:sz w:val="28"/>
          <w:szCs w:val="28"/>
        </w:rPr>
      </w:pPr>
    </w:p>
    <w:p>
      <w:pPr>
        <w:rPr>
          <w:rFonts w:ascii="黑体" w:hAnsi="黑体" w:eastAsia="黑体" w:cs="黑体"/>
          <w:b/>
          <w:sz w:val="28"/>
          <w:szCs w:val="28"/>
        </w:rPr>
      </w:pPr>
    </w:p>
    <w:p>
      <w:pPr>
        <w:pStyle w:val="2"/>
        <w:rPr>
          <w:rFonts w:ascii="黑体" w:hAnsi="黑体" w:eastAsia="黑体" w:cs="黑体"/>
          <w:b/>
          <w:sz w:val="28"/>
          <w:szCs w:val="28"/>
        </w:rPr>
      </w:pPr>
    </w:p>
    <w:p/>
    <w:p>
      <w:pPr>
        <w:jc w:val="left"/>
        <w:rPr>
          <w:rFonts w:ascii="黑体" w:hAnsi="黑体" w:eastAsia="黑体" w:cs="黑体"/>
          <w:b/>
          <w:sz w:val="28"/>
          <w:szCs w:val="28"/>
        </w:rPr>
      </w:pPr>
    </w:p>
    <w:p>
      <w:pPr>
        <w:jc w:val="left"/>
        <w:rPr>
          <w:rFonts w:ascii="黑体" w:hAnsi="黑体" w:eastAsia="黑体" w:cs="黑体"/>
          <w:b/>
          <w:sz w:val="28"/>
          <w:szCs w:val="28"/>
        </w:rPr>
      </w:pPr>
    </w:p>
    <w:p>
      <w:pPr>
        <w:jc w:val="left"/>
        <w:rPr>
          <w:rFonts w:ascii="黑体" w:hAnsi="黑体" w:eastAsia="黑体" w:cs="黑体"/>
          <w:b/>
          <w:bCs w:val="0"/>
          <w:sz w:val="28"/>
          <w:szCs w:val="28"/>
        </w:rPr>
      </w:pPr>
      <w:bookmarkStart w:id="2" w:name="_GoBack"/>
      <w:r>
        <w:rPr>
          <w:rFonts w:hint="eastAsia" w:ascii="黑体" w:hAnsi="黑体" w:eastAsia="黑体" w:cs="黑体"/>
          <w:b/>
          <w:bCs w:val="0"/>
          <w:sz w:val="28"/>
          <w:szCs w:val="28"/>
        </w:rPr>
        <w:t>五、法定代表人身份证明或法定代表人授权书</w:t>
      </w:r>
    </w:p>
    <w:bookmarkEnd w:id="2"/>
    <w:p>
      <w:pPr>
        <w:rPr>
          <w:rFonts w:ascii="黑体" w:hAnsi="黑体" w:eastAsia="黑体" w:cs="黑体"/>
          <w:b/>
          <w:sz w:val="44"/>
          <w:szCs w:val="44"/>
        </w:rPr>
      </w:pPr>
    </w:p>
    <w:p>
      <w:pPr>
        <w:jc w:val="center"/>
        <w:rPr>
          <w:rFonts w:ascii="黑体" w:hAnsi="黑体" w:eastAsia="黑体" w:cs="黑体"/>
          <w:b/>
          <w:sz w:val="44"/>
          <w:szCs w:val="44"/>
        </w:rPr>
      </w:pPr>
      <w:r>
        <w:rPr>
          <w:rFonts w:hint="eastAsia" w:ascii="黑体" w:hAnsi="黑体" w:eastAsia="黑体" w:cs="黑体"/>
          <w:b/>
          <w:sz w:val="44"/>
          <w:szCs w:val="44"/>
        </w:rPr>
        <w:t>法定代表人身份证明</w:t>
      </w:r>
    </w:p>
    <w:p>
      <w:pPr>
        <w:rPr>
          <w:rFonts w:ascii="仿宋" w:hAnsi="仿宋" w:eastAsia="仿宋" w:cs="仿宋"/>
          <w:sz w:val="28"/>
          <w:szCs w:val="28"/>
        </w:rPr>
      </w:pPr>
    </w:p>
    <w:p>
      <w:pPr>
        <w:spacing w:line="400" w:lineRule="exact"/>
        <w:rPr>
          <w:rFonts w:ascii="仿宋" w:hAnsi="仿宋" w:eastAsia="仿宋" w:cs="仿宋"/>
          <w:sz w:val="28"/>
          <w:szCs w:val="28"/>
        </w:rPr>
      </w:pPr>
      <w:r>
        <w:rPr>
          <w:rFonts w:hint="eastAsia" w:ascii="仿宋" w:hAnsi="仿宋" w:eastAsia="仿宋" w:cs="仿宋"/>
          <w:sz w:val="28"/>
          <w:szCs w:val="28"/>
        </w:rPr>
        <w:t>项目名称：___________________（</w:t>
      </w:r>
      <w:r>
        <w:rPr>
          <w:rFonts w:hint="eastAsia" w:ascii="仿宋" w:hAnsi="仿宋" w:eastAsia="仿宋" w:cs="仿宋"/>
          <w:sz w:val="28"/>
          <w:szCs w:val="28"/>
          <w:lang w:eastAsia="zh-CN"/>
        </w:rPr>
        <w:t>项目编号</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400" w:lineRule="exact"/>
        <w:rPr>
          <w:rFonts w:ascii="仿宋" w:hAnsi="仿宋" w:eastAsia="仿宋" w:cs="仿宋"/>
          <w:sz w:val="28"/>
          <w:szCs w:val="28"/>
        </w:rPr>
      </w:pPr>
      <w:r>
        <w:rPr>
          <w:rFonts w:hint="eastAsia" w:ascii="仿宋" w:hAnsi="仿宋" w:eastAsia="仿宋" w:cs="仿宋"/>
          <w:sz w:val="28"/>
          <w:szCs w:val="28"/>
        </w:rPr>
        <w:t>致南京宝色股份公司：</w:t>
      </w:r>
    </w:p>
    <w:p>
      <w:pPr>
        <w:widowControl/>
        <w:kinsoku w:val="0"/>
        <w:autoSpaceDE w:val="0"/>
        <w:autoSpaceDN w:val="0"/>
        <w:adjustRightInd w:val="0"/>
        <w:snapToGrid w:val="0"/>
        <w:spacing w:line="400" w:lineRule="exact"/>
        <w:ind w:firstLine="560" w:firstLineChars="200"/>
        <w:textAlignment w:val="baseline"/>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（供应商名称），中华人民共和国合法企业，法定地址：________________________________________。</w:t>
      </w:r>
      <w:r>
        <w:rPr>
          <w:rFonts w:hint="eastAsia" w:ascii="仿宋" w:hAnsi="仿宋" w:eastAsia="仿宋" w:cs="仿宋"/>
          <w:sz w:val="28"/>
          <w:szCs w:val="28"/>
          <w:u w:val="single"/>
        </w:rPr>
        <w:t xml:space="preserve">       </w:t>
      </w:r>
      <w:r>
        <w:rPr>
          <w:rFonts w:hint="eastAsia" w:ascii="仿宋" w:hAnsi="仿宋" w:eastAsia="仿宋" w:cs="仿宋"/>
          <w:sz w:val="28"/>
          <w:szCs w:val="28"/>
        </w:rPr>
        <w:t>（法定代表人姓名）是我公司的法定代表人， 职务为_________。</w:t>
      </w:r>
    </w:p>
    <w:p>
      <w:pPr>
        <w:widowControl/>
        <w:kinsoku w:val="0"/>
        <w:autoSpaceDE w:val="0"/>
        <w:autoSpaceDN w:val="0"/>
        <w:adjustRightInd w:val="0"/>
        <w:snapToGrid w:val="0"/>
        <w:spacing w:line="400" w:lineRule="exact"/>
        <w:ind w:firstLine="560" w:firstLineChars="200"/>
        <w:textAlignment w:val="baseline"/>
        <w:rPr>
          <w:rFonts w:ascii="仿宋" w:hAnsi="仿宋" w:eastAsia="仿宋" w:cs="仿宋"/>
          <w:sz w:val="28"/>
          <w:szCs w:val="28"/>
        </w:rPr>
      </w:pPr>
      <w:r>
        <w:rPr>
          <w:rFonts w:hint="eastAsia" w:ascii="仿宋" w:hAnsi="仿宋" w:eastAsia="仿宋" w:cs="仿宋"/>
          <w:sz w:val="28"/>
          <w:szCs w:val="28"/>
        </w:rPr>
        <w:t>特此证明。</w:t>
      </w:r>
    </w:p>
    <w:p>
      <w:pPr>
        <w:widowControl/>
        <w:kinsoku w:val="0"/>
        <w:autoSpaceDE w:val="0"/>
        <w:autoSpaceDN w:val="0"/>
        <w:adjustRightInd w:val="0"/>
        <w:snapToGrid w:val="0"/>
        <w:spacing w:line="400" w:lineRule="exact"/>
        <w:ind w:firstLine="560" w:firstLineChars="200"/>
        <w:textAlignment w:val="baseline"/>
        <w:rPr>
          <w:rFonts w:ascii="仿宋" w:hAnsi="仿宋" w:eastAsia="仿宋" w:cs="仿宋"/>
          <w:sz w:val="28"/>
          <w:szCs w:val="28"/>
        </w:rPr>
      </w:pPr>
      <w:r>
        <w:rPr>
          <w:rFonts w:hint="eastAsia" w:ascii="仿宋" w:hAnsi="仿宋" w:eastAsia="仿宋" w:cs="仿宋"/>
          <w:sz w:val="28"/>
          <w:szCs w:val="28"/>
        </w:rPr>
        <w:t xml:space="preserve">后附法定代表人身份证复印件。                </w:t>
      </w:r>
    </w:p>
    <w:p>
      <w:pPr>
        <w:spacing w:line="400" w:lineRule="exact"/>
        <w:ind w:left="4200" w:hanging="4200" w:hangingChars="1500"/>
        <w:rPr>
          <w:rFonts w:ascii="仿宋" w:hAnsi="仿宋" w:eastAsia="仿宋" w:cs="仿宋"/>
          <w:sz w:val="28"/>
          <w:szCs w:val="28"/>
        </w:rPr>
      </w:pPr>
    </w:p>
    <w:p>
      <w:pPr>
        <w:widowControl/>
        <w:kinsoku w:val="0"/>
        <w:autoSpaceDE w:val="0"/>
        <w:autoSpaceDN w:val="0"/>
        <w:adjustRightInd w:val="0"/>
        <w:snapToGrid w:val="0"/>
        <w:spacing w:line="400" w:lineRule="exact"/>
        <w:ind w:firstLine="4480" w:firstLineChars="1600"/>
        <w:textAlignment w:val="baseline"/>
        <w:rPr>
          <w:rFonts w:ascii="仿宋" w:hAnsi="仿宋" w:eastAsia="仿宋" w:cs="仿宋"/>
          <w:sz w:val="28"/>
          <w:szCs w:val="28"/>
        </w:rPr>
      </w:pPr>
      <w:r>
        <w:rPr>
          <w:rFonts w:hint="eastAsia" w:ascii="仿宋" w:hAnsi="仿宋" w:eastAsia="仿宋" w:cs="仿宋"/>
          <w:sz w:val="28"/>
          <w:szCs w:val="28"/>
        </w:rPr>
        <w:t>供应商（公章）：</w:t>
      </w:r>
    </w:p>
    <w:p>
      <w:pPr>
        <w:widowControl/>
        <w:kinsoku w:val="0"/>
        <w:autoSpaceDE w:val="0"/>
        <w:autoSpaceDN w:val="0"/>
        <w:adjustRightInd w:val="0"/>
        <w:snapToGrid w:val="0"/>
        <w:spacing w:line="400" w:lineRule="exact"/>
        <w:ind w:firstLine="4480" w:firstLineChars="1600"/>
        <w:textAlignment w:val="baseline"/>
        <w:rPr>
          <w:rFonts w:ascii="仿宋" w:hAnsi="仿宋" w:eastAsia="仿宋" w:cs="仿宋"/>
          <w:b/>
          <w:bCs/>
          <w:sz w:val="28"/>
          <w:szCs w:val="28"/>
          <w:u w:val="single"/>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jc w:val="center"/>
        <w:rPr>
          <w:rFonts w:ascii="黑体" w:hAnsi="黑体" w:eastAsia="黑体" w:cs="黑体"/>
          <w:b/>
          <w:sz w:val="44"/>
          <w:szCs w:val="44"/>
        </w:rPr>
      </w:pPr>
    </w:p>
    <w:p>
      <w:pPr>
        <w:jc w:val="center"/>
        <w:rPr>
          <w:rFonts w:ascii="黑体" w:hAnsi="黑体" w:eastAsia="黑体" w:cs="黑体"/>
          <w:b/>
          <w:sz w:val="44"/>
          <w:szCs w:val="44"/>
        </w:rPr>
      </w:pPr>
    </w:p>
    <w:p>
      <w:pPr>
        <w:jc w:val="center"/>
        <w:rPr>
          <w:rFonts w:ascii="黑体" w:hAnsi="黑体" w:eastAsia="黑体" w:cs="黑体"/>
          <w:b/>
          <w:sz w:val="44"/>
          <w:szCs w:val="44"/>
        </w:rPr>
      </w:pPr>
    </w:p>
    <w:p>
      <w:pPr>
        <w:jc w:val="center"/>
        <w:rPr>
          <w:rFonts w:ascii="黑体" w:hAnsi="黑体" w:eastAsia="黑体" w:cs="黑体"/>
          <w:b/>
          <w:sz w:val="44"/>
          <w:szCs w:val="44"/>
        </w:rPr>
      </w:pPr>
    </w:p>
    <w:p>
      <w:pPr>
        <w:jc w:val="center"/>
        <w:rPr>
          <w:rFonts w:ascii="黑体" w:hAnsi="黑体" w:eastAsia="黑体" w:cs="黑体"/>
          <w:b/>
          <w:sz w:val="44"/>
          <w:szCs w:val="44"/>
        </w:rPr>
      </w:pPr>
    </w:p>
    <w:p>
      <w:pPr>
        <w:jc w:val="center"/>
        <w:rPr>
          <w:rFonts w:ascii="黑体" w:hAnsi="黑体" w:eastAsia="黑体" w:cs="黑体"/>
          <w:b/>
          <w:sz w:val="44"/>
          <w:szCs w:val="44"/>
        </w:rPr>
      </w:pPr>
    </w:p>
    <w:p>
      <w:pPr>
        <w:pStyle w:val="2"/>
        <w:rPr>
          <w:rFonts w:ascii="黑体" w:hAnsi="黑体" w:eastAsia="黑体" w:cs="黑体"/>
          <w:b/>
          <w:sz w:val="44"/>
          <w:szCs w:val="44"/>
        </w:rPr>
      </w:pPr>
    </w:p>
    <w:p>
      <w:pPr>
        <w:rPr>
          <w:rFonts w:ascii="黑体" w:hAnsi="黑体" w:eastAsia="黑体" w:cs="黑体"/>
          <w:b/>
          <w:sz w:val="44"/>
          <w:szCs w:val="44"/>
        </w:rPr>
      </w:pPr>
    </w:p>
    <w:p>
      <w:pPr>
        <w:pStyle w:val="2"/>
        <w:rPr>
          <w:rFonts w:ascii="黑体" w:hAnsi="黑体" w:eastAsia="黑体" w:cs="黑体"/>
          <w:b/>
          <w:sz w:val="44"/>
          <w:szCs w:val="44"/>
        </w:rPr>
      </w:pPr>
    </w:p>
    <w:p>
      <w:pPr>
        <w:rPr>
          <w:rFonts w:ascii="黑体" w:hAnsi="黑体" w:eastAsia="黑体" w:cs="黑体"/>
          <w:b/>
          <w:sz w:val="44"/>
          <w:szCs w:val="44"/>
        </w:rPr>
      </w:pPr>
    </w:p>
    <w:p>
      <w:pPr>
        <w:pStyle w:val="2"/>
      </w:pPr>
    </w:p>
    <w:p>
      <w:pPr>
        <w:pStyle w:val="2"/>
      </w:pPr>
    </w:p>
    <w:p>
      <w:pPr>
        <w:rPr>
          <w:rFonts w:ascii="黑体" w:hAnsi="黑体" w:eastAsia="黑体" w:cs="黑体"/>
          <w:b/>
          <w:sz w:val="44"/>
          <w:szCs w:val="44"/>
        </w:rPr>
      </w:pPr>
    </w:p>
    <w:p>
      <w:pPr>
        <w:jc w:val="center"/>
        <w:rPr>
          <w:rFonts w:ascii="黑体" w:hAnsi="黑体" w:eastAsia="黑体" w:cs="黑体"/>
          <w:sz w:val="44"/>
          <w:szCs w:val="44"/>
        </w:rPr>
      </w:pPr>
      <w:r>
        <w:rPr>
          <w:rFonts w:hint="eastAsia" w:ascii="黑体" w:hAnsi="黑体" w:eastAsia="黑体" w:cs="黑体"/>
          <w:b/>
          <w:sz w:val="44"/>
          <w:szCs w:val="44"/>
        </w:rPr>
        <w:t>法定代表人授权书</w:t>
      </w:r>
    </w:p>
    <w:p>
      <w:pPr>
        <w:rPr>
          <w:rFonts w:ascii="仿宋" w:hAnsi="仿宋" w:eastAsia="仿宋" w:cs="仿宋"/>
          <w:sz w:val="28"/>
          <w:szCs w:val="28"/>
        </w:rPr>
      </w:pPr>
    </w:p>
    <w:p>
      <w:pPr>
        <w:spacing w:line="400" w:lineRule="exact"/>
        <w:rPr>
          <w:rFonts w:ascii="仿宋" w:hAnsi="仿宋" w:eastAsia="仿宋" w:cs="仿宋"/>
          <w:sz w:val="28"/>
          <w:szCs w:val="28"/>
        </w:rPr>
      </w:pPr>
      <w:r>
        <w:rPr>
          <w:rFonts w:hint="eastAsia" w:ascii="仿宋" w:hAnsi="仿宋" w:eastAsia="仿宋" w:cs="仿宋"/>
          <w:sz w:val="28"/>
          <w:szCs w:val="28"/>
        </w:rPr>
        <w:t>项目名称：___________________（</w:t>
      </w:r>
      <w:r>
        <w:rPr>
          <w:rFonts w:hint="eastAsia" w:ascii="仿宋" w:hAnsi="仿宋" w:eastAsia="仿宋" w:cs="仿宋"/>
          <w:sz w:val="28"/>
          <w:szCs w:val="28"/>
          <w:lang w:eastAsia="zh-CN"/>
        </w:rPr>
        <w:t>项目编号</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400" w:lineRule="exact"/>
        <w:rPr>
          <w:rFonts w:ascii="仿宋" w:hAnsi="仿宋" w:eastAsia="仿宋" w:cs="仿宋"/>
          <w:sz w:val="28"/>
          <w:szCs w:val="28"/>
        </w:rPr>
      </w:pPr>
      <w:r>
        <w:rPr>
          <w:rFonts w:hint="eastAsia" w:ascii="仿宋" w:hAnsi="仿宋" w:eastAsia="仿宋" w:cs="仿宋"/>
          <w:sz w:val="28"/>
          <w:szCs w:val="28"/>
        </w:rPr>
        <w:t>致南京宝色股份公司：</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（供应商名称），中华人民共和国合法企业，法定地址：________________________________________。</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（授权人姓名）特授权</w:t>
      </w:r>
      <w:r>
        <w:rPr>
          <w:rFonts w:hint="eastAsia" w:ascii="仿宋" w:hAnsi="仿宋" w:eastAsia="仿宋" w:cs="仿宋"/>
          <w:sz w:val="28"/>
          <w:szCs w:val="28"/>
          <w:u w:val="single"/>
        </w:rPr>
        <w:t xml:space="preserve">      </w:t>
      </w:r>
      <w:r>
        <w:rPr>
          <w:rFonts w:hint="eastAsia" w:ascii="仿宋" w:hAnsi="仿宋" w:eastAsia="仿宋" w:cs="仿宋"/>
          <w:sz w:val="28"/>
          <w:szCs w:val="28"/>
        </w:rPr>
        <w:t>（被授权人姓名）代表我公司全权办理针对上述项目的响应、谈判、签约等具体工作，并签署全部有关的文件、协议及合同。</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我公司对被授权人的签名负全部责任。</w:t>
      </w:r>
    </w:p>
    <w:p>
      <w:pPr>
        <w:spacing w:line="400" w:lineRule="exact"/>
        <w:ind w:firstLine="560"/>
        <w:rPr>
          <w:rFonts w:ascii="仿宋" w:hAnsi="仿宋" w:eastAsia="仿宋" w:cs="仿宋"/>
          <w:sz w:val="28"/>
          <w:szCs w:val="28"/>
        </w:rPr>
      </w:pPr>
      <w:r>
        <w:rPr>
          <w:rFonts w:hint="eastAsia" w:ascii="仿宋" w:hAnsi="仿宋" w:eastAsia="仿宋" w:cs="仿宋"/>
          <w:sz w:val="28"/>
          <w:szCs w:val="28"/>
        </w:rPr>
        <w:t>在撤销授权的书面通知以前，本授权书一直有效。被授权人签署的所有文件（在授权书有效期内签署的）不因授权的撤消而失效。</w:t>
      </w:r>
    </w:p>
    <w:p>
      <w:pPr>
        <w:spacing w:line="400" w:lineRule="exact"/>
        <w:ind w:firstLine="560"/>
        <w:rPr>
          <w:rFonts w:ascii="仿宋" w:hAnsi="仿宋" w:eastAsia="仿宋" w:cs="仿宋"/>
          <w:sz w:val="28"/>
          <w:szCs w:val="28"/>
        </w:rPr>
      </w:pPr>
      <w:r>
        <w:rPr>
          <w:rFonts w:hint="eastAsia" w:ascii="仿宋" w:hAnsi="仿宋" w:eastAsia="仿宋" w:cs="仿宋"/>
          <w:sz w:val="28"/>
          <w:szCs w:val="28"/>
        </w:rPr>
        <w:t>后附被授权人身份证复印件。</w:t>
      </w:r>
    </w:p>
    <w:p>
      <w:pPr>
        <w:spacing w:line="400" w:lineRule="exact"/>
        <w:rPr>
          <w:rFonts w:ascii="仿宋" w:hAnsi="仿宋" w:eastAsia="仿宋" w:cs="仿宋"/>
          <w:sz w:val="28"/>
          <w:szCs w:val="28"/>
        </w:rPr>
      </w:pPr>
    </w:p>
    <w:p>
      <w:pPr>
        <w:spacing w:line="400" w:lineRule="exact"/>
        <w:rPr>
          <w:rFonts w:ascii="仿宋" w:hAnsi="仿宋" w:eastAsia="仿宋" w:cs="仿宋"/>
          <w:sz w:val="28"/>
          <w:szCs w:val="28"/>
        </w:rPr>
      </w:pPr>
      <w:r>
        <w:rPr>
          <w:rFonts w:hint="eastAsia" w:ascii="仿宋" w:hAnsi="仿宋" w:eastAsia="仿宋" w:cs="仿宋"/>
          <w:sz w:val="28"/>
          <w:szCs w:val="28"/>
        </w:rPr>
        <w:t xml:space="preserve">授权人（签名）：____________   被授权人（签名）：___________ </w:t>
      </w:r>
    </w:p>
    <w:p>
      <w:pPr>
        <w:spacing w:line="400" w:lineRule="exact"/>
        <w:ind w:left="4200" w:hanging="4200" w:hangingChars="1500"/>
        <w:rPr>
          <w:rFonts w:ascii="仿宋" w:hAnsi="仿宋" w:eastAsia="仿宋" w:cs="仿宋"/>
          <w:sz w:val="28"/>
          <w:szCs w:val="28"/>
        </w:rPr>
      </w:pPr>
      <w:r>
        <w:rPr>
          <w:rFonts w:hint="eastAsia" w:ascii="仿宋" w:hAnsi="仿宋" w:eastAsia="仿宋" w:cs="仿宋"/>
          <w:sz w:val="28"/>
          <w:szCs w:val="28"/>
        </w:rPr>
        <w:t>职务：_________                职务：_____________</w:t>
      </w:r>
    </w:p>
    <w:p>
      <w:pPr>
        <w:spacing w:line="400" w:lineRule="exact"/>
        <w:ind w:left="4200" w:hanging="4200" w:hangingChars="1500"/>
        <w:rPr>
          <w:rFonts w:ascii="仿宋" w:hAnsi="仿宋" w:eastAsia="仿宋" w:cs="仿宋"/>
          <w:sz w:val="28"/>
          <w:szCs w:val="28"/>
        </w:rPr>
      </w:pPr>
    </w:p>
    <w:p>
      <w:pPr>
        <w:spacing w:line="400" w:lineRule="exact"/>
        <w:ind w:left="4200" w:hanging="4200" w:hangingChars="1500"/>
        <w:rPr>
          <w:rFonts w:ascii="仿宋" w:hAnsi="仿宋" w:eastAsia="仿宋" w:cs="仿宋"/>
          <w:sz w:val="28"/>
          <w:szCs w:val="28"/>
        </w:rPr>
      </w:pPr>
      <w:r>
        <w:rPr>
          <w:rFonts w:hint="eastAsia" w:ascii="仿宋" w:hAnsi="仿宋" w:eastAsia="仿宋" w:cs="仿宋"/>
          <w:sz w:val="28"/>
          <w:szCs w:val="28"/>
        </w:rPr>
        <w:t>供应商（公章）：</w:t>
      </w:r>
    </w:p>
    <w:p>
      <w:pPr>
        <w:spacing w:line="400" w:lineRule="exact"/>
        <w:rPr>
          <w:rFonts w:ascii="仿宋" w:hAnsi="仿宋" w:eastAsia="仿宋" w:cs="仿宋"/>
          <w:b/>
          <w:bCs/>
          <w:sz w:val="28"/>
          <w:szCs w:val="28"/>
          <w:u w:val="single"/>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rPr>
          <w:rFonts w:ascii="仿宋" w:hAnsi="仿宋" w:eastAsia="仿宋" w:cs="仿宋"/>
          <w:b/>
          <w:bCs/>
          <w:sz w:val="28"/>
          <w:szCs w:val="28"/>
          <w:u w:val="single"/>
        </w:rPr>
      </w:pPr>
    </w:p>
    <w:p>
      <w:pPr>
        <w:spacing w:line="400" w:lineRule="exact"/>
        <w:rPr>
          <w:rFonts w:ascii="仿宋" w:hAnsi="仿宋" w:eastAsia="仿宋" w:cs="仿宋"/>
          <w:sz w:val="28"/>
          <w:szCs w:val="28"/>
        </w:rPr>
      </w:pPr>
    </w:p>
    <w:p>
      <w:pPr>
        <w:spacing w:line="400" w:lineRule="exact"/>
        <w:ind w:firstLine="560" w:firstLineChars="200"/>
        <w:rPr>
          <w:rFonts w:ascii="仿宋" w:hAnsi="仿宋" w:eastAsia="仿宋" w:cs="仿宋"/>
          <w:sz w:val="28"/>
          <w:szCs w:val="28"/>
        </w:rPr>
      </w:pPr>
    </w:p>
    <w:p>
      <w:pPr>
        <w:spacing w:line="400" w:lineRule="exact"/>
        <w:ind w:firstLine="560" w:firstLineChars="200"/>
        <w:rPr>
          <w:rFonts w:ascii="仿宋" w:hAnsi="仿宋" w:eastAsia="仿宋" w:cs="仿宋"/>
          <w:sz w:val="28"/>
          <w:szCs w:val="28"/>
        </w:rPr>
      </w:pPr>
    </w:p>
    <w:p>
      <w:pPr>
        <w:spacing w:line="400" w:lineRule="exact"/>
        <w:ind w:firstLine="560" w:firstLineChars="200"/>
        <w:rPr>
          <w:rFonts w:ascii="仿宋" w:hAnsi="仿宋" w:eastAsia="仿宋" w:cs="仿宋"/>
          <w:sz w:val="28"/>
          <w:szCs w:val="28"/>
        </w:rPr>
      </w:pPr>
    </w:p>
    <w:p>
      <w:pPr>
        <w:spacing w:line="400" w:lineRule="exact"/>
        <w:ind w:firstLine="560" w:firstLineChars="200"/>
        <w:rPr>
          <w:rFonts w:ascii="仿宋" w:hAnsi="仿宋" w:eastAsia="仿宋" w:cs="仿宋"/>
          <w:sz w:val="28"/>
          <w:szCs w:val="28"/>
        </w:rPr>
      </w:pPr>
    </w:p>
    <w:p>
      <w:pPr>
        <w:spacing w:line="400" w:lineRule="exact"/>
        <w:rPr>
          <w:rFonts w:ascii="仿宋" w:hAnsi="仿宋" w:eastAsia="仿宋" w:cs="仿宋"/>
          <w:sz w:val="28"/>
          <w:szCs w:val="28"/>
        </w:rPr>
      </w:pPr>
    </w:p>
    <w:p>
      <w:pPr>
        <w:rPr>
          <w:rFonts w:ascii="宋体" w:hAnsi="宋体" w:cs="宋体"/>
          <w:b/>
          <w:bCs/>
          <w:sz w:val="24"/>
          <w:szCs w:val="24"/>
        </w:rPr>
      </w:pPr>
    </w:p>
    <w:p>
      <w:pPr>
        <w:spacing w:line="360" w:lineRule="auto"/>
        <w:rPr>
          <w:rFonts w:ascii="宋体" w:hAnsi="宋体" w:cs="宋体"/>
          <w:b/>
          <w:bCs/>
          <w:color w:val="000000"/>
          <w:sz w:val="24"/>
        </w:rPr>
      </w:pPr>
    </w:p>
    <w:p>
      <w:pPr>
        <w:ind w:firstLine="480" w:firstLineChars="200"/>
        <w:rPr>
          <w:rFonts w:ascii="仿宋" w:hAnsi="仿宋" w:eastAsia="仿宋" w:cs="仿宋"/>
          <w:sz w:val="24"/>
          <w:szCs w:val="24"/>
        </w:rPr>
      </w:pPr>
    </w:p>
    <w:p>
      <w:pPr>
        <w:autoSpaceDE w:val="0"/>
        <w:autoSpaceDN w:val="0"/>
        <w:adjustRightInd w:val="0"/>
        <w:spacing w:line="560" w:lineRule="exact"/>
        <w:rPr>
          <w:rFonts w:ascii="仿宋" w:hAnsi="仿宋" w:eastAsia="仿宋" w:cs="仿宋"/>
          <w:sz w:val="24"/>
          <w:szCs w:val="24"/>
        </w:rPr>
      </w:pPr>
    </w:p>
    <w:p>
      <w:pPr>
        <w:pStyle w:val="2"/>
      </w:pPr>
    </w:p>
    <w:p>
      <w:pPr>
        <w:autoSpaceDE w:val="0"/>
        <w:autoSpaceDN w:val="0"/>
        <w:adjustRightInd w:val="0"/>
        <w:spacing w:line="560" w:lineRule="exact"/>
        <w:jc w:val="center"/>
        <w:rPr>
          <w:rFonts w:hint="eastAsia" w:ascii="宋体" w:hAnsi="宋体" w:cs="宋体"/>
          <w:b/>
          <w:bCs/>
          <w:color w:val="000000"/>
          <w:kern w:val="0"/>
          <w:sz w:val="44"/>
          <w:szCs w:val="44"/>
        </w:rPr>
      </w:pPr>
    </w:p>
    <w:p>
      <w:pPr>
        <w:autoSpaceDE w:val="0"/>
        <w:autoSpaceDN w:val="0"/>
        <w:adjustRightInd w:val="0"/>
        <w:spacing w:line="560" w:lineRule="exact"/>
        <w:jc w:val="center"/>
        <w:rPr>
          <w:rFonts w:ascii="宋体" w:hAnsi="宋体" w:cs="宋体"/>
          <w:b/>
          <w:bCs/>
          <w:color w:val="000000"/>
          <w:kern w:val="0"/>
          <w:sz w:val="44"/>
          <w:szCs w:val="44"/>
        </w:rPr>
      </w:pPr>
      <w:r>
        <w:rPr>
          <w:rFonts w:hint="eastAsia" w:ascii="宋体" w:hAnsi="宋体" w:cs="宋体"/>
          <w:b/>
          <w:bCs/>
          <w:color w:val="000000"/>
          <w:kern w:val="0"/>
          <w:sz w:val="44"/>
          <w:szCs w:val="44"/>
        </w:rPr>
        <w:t>六、供应商资质证明文件</w:t>
      </w:r>
    </w:p>
    <w:p>
      <w:pPr>
        <w:autoSpaceDE w:val="0"/>
        <w:autoSpaceDN w:val="0"/>
        <w:adjustRightInd w:val="0"/>
        <w:spacing w:line="560" w:lineRule="exact"/>
        <w:jc w:val="left"/>
        <w:rPr>
          <w:rFonts w:ascii="仿宋" w:hAnsi="仿宋" w:eastAsia="仿宋" w:cs="仿宋"/>
          <w:color w:val="000000"/>
          <w:kern w:val="0"/>
          <w:sz w:val="28"/>
          <w:szCs w:val="28"/>
        </w:rPr>
      </w:pPr>
    </w:p>
    <w:p>
      <w:pPr>
        <w:autoSpaceDE w:val="0"/>
        <w:autoSpaceDN w:val="0"/>
        <w:adjustRightInd w:val="0"/>
        <w:spacing w:line="56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1.营业执照副本复印件；</w:t>
      </w:r>
    </w:p>
    <w:p>
      <w:pPr>
        <w:autoSpaceDE w:val="0"/>
        <w:autoSpaceDN w:val="0"/>
        <w:adjustRightInd w:val="0"/>
        <w:spacing w:line="56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2.最新的银行资信证明复印件；</w:t>
      </w:r>
    </w:p>
    <w:p>
      <w:pPr>
        <w:autoSpaceDE w:val="0"/>
        <w:autoSpaceDN w:val="0"/>
        <w:adjustRightInd w:val="0"/>
        <w:spacing w:line="56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3.资质证书复印件，如ISO9001等认证证书；</w:t>
      </w:r>
    </w:p>
    <w:p>
      <w:pPr>
        <w:autoSpaceDE w:val="0"/>
        <w:autoSpaceDN w:val="0"/>
        <w:adjustRightInd w:val="0"/>
        <w:spacing w:line="56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4.2021年4月至2024年4月期间的业绩文件；</w:t>
      </w:r>
    </w:p>
    <w:p>
      <w:pPr>
        <w:autoSpaceDE w:val="0"/>
        <w:autoSpaceDN w:val="0"/>
        <w:adjustRightInd w:val="0"/>
        <w:spacing w:line="56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5.信誉承诺。</w:t>
      </w:r>
    </w:p>
    <w:p>
      <w:pPr>
        <w:autoSpaceDE w:val="0"/>
        <w:autoSpaceDN w:val="0"/>
        <w:adjustRightInd w:val="0"/>
        <w:spacing w:line="560" w:lineRule="exact"/>
        <w:jc w:val="center"/>
        <w:rPr>
          <w:rFonts w:ascii="宋体" w:hAnsi="宋体" w:cs="宋体"/>
          <w:b/>
          <w:bCs/>
          <w:color w:val="000000"/>
          <w:kern w:val="0"/>
          <w:sz w:val="44"/>
          <w:szCs w:val="44"/>
        </w:rPr>
      </w:pPr>
    </w:p>
    <w:p>
      <w:pPr>
        <w:autoSpaceDE w:val="0"/>
        <w:autoSpaceDN w:val="0"/>
        <w:adjustRightInd w:val="0"/>
        <w:spacing w:line="560" w:lineRule="exact"/>
        <w:jc w:val="center"/>
        <w:rPr>
          <w:rFonts w:ascii="宋体" w:hAnsi="宋体" w:cs="宋体"/>
          <w:b/>
          <w:bCs/>
          <w:color w:val="000000"/>
          <w:kern w:val="0"/>
          <w:sz w:val="44"/>
          <w:szCs w:val="44"/>
        </w:rPr>
      </w:pPr>
    </w:p>
    <w:p>
      <w:pPr>
        <w:autoSpaceDE w:val="0"/>
        <w:autoSpaceDN w:val="0"/>
        <w:adjustRightInd w:val="0"/>
        <w:spacing w:line="560" w:lineRule="exact"/>
        <w:jc w:val="center"/>
        <w:rPr>
          <w:rFonts w:ascii="宋体" w:hAnsi="宋体" w:cs="宋体"/>
          <w:b/>
          <w:bCs/>
          <w:color w:val="000000"/>
          <w:kern w:val="0"/>
          <w:sz w:val="44"/>
          <w:szCs w:val="44"/>
        </w:rPr>
      </w:pPr>
    </w:p>
    <w:p>
      <w:pPr>
        <w:autoSpaceDE w:val="0"/>
        <w:autoSpaceDN w:val="0"/>
        <w:adjustRightInd w:val="0"/>
        <w:spacing w:line="560" w:lineRule="exact"/>
        <w:jc w:val="center"/>
        <w:rPr>
          <w:rFonts w:ascii="宋体" w:hAnsi="宋体" w:cs="宋体"/>
          <w:b/>
          <w:bCs/>
          <w:color w:val="000000"/>
          <w:kern w:val="0"/>
          <w:sz w:val="44"/>
          <w:szCs w:val="44"/>
        </w:rPr>
      </w:pPr>
    </w:p>
    <w:p>
      <w:pPr>
        <w:autoSpaceDE w:val="0"/>
        <w:autoSpaceDN w:val="0"/>
        <w:adjustRightInd w:val="0"/>
        <w:spacing w:line="560" w:lineRule="exact"/>
        <w:jc w:val="center"/>
        <w:rPr>
          <w:rFonts w:ascii="宋体" w:hAnsi="宋体" w:cs="宋体"/>
          <w:b/>
          <w:bCs/>
          <w:color w:val="000000"/>
          <w:kern w:val="0"/>
          <w:sz w:val="44"/>
          <w:szCs w:val="44"/>
        </w:rPr>
      </w:pPr>
    </w:p>
    <w:p>
      <w:pPr>
        <w:autoSpaceDE w:val="0"/>
        <w:autoSpaceDN w:val="0"/>
        <w:adjustRightInd w:val="0"/>
        <w:spacing w:line="560" w:lineRule="exact"/>
        <w:jc w:val="center"/>
        <w:rPr>
          <w:rFonts w:ascii="宋体" w:hAnsi="宋体" w:cs="宋体"/>
          <w:b/>
          <w:bCs/>
          <w:color w:val="000000"/>
          <w:kern w:val="0"/>
          <w:sz w:val="44"/>
          <w:szCs w:val="44"/>
        </w:rPr>
      </w:pPr>
    </w:p>
    <w:p>
      <w:pPr>
        <w:autoSpaceDE w:val="0"/>
        <w:autoSpaceDN w:val="0"/>
        <w:adjustRightInd w:val="0"/>
        <w:spacing w:line="560" w:lineRule="exact"/>
        <w:jc w:val="center"/>
        <w:rPr>
          <w:rFonts w:ascii="宋体" w:hAnsi="宋体" w:cs="宋体"/>
          <w:b/>
          <w:bCs/>
          <w:color w:val="000000"/>
          <w:kern w:val="0"/>
          <w:sz w:val="44"/>
          <w:szCs w:val="44"/>
        </w:rPr>
      </w:pPr>
    </w:p>
    <w:p>
      <w:pPr>
        <w:autoSpaceDE w:val="0"/>
        <w:autoSpaceDN w:val="0"/>
        <w:adjustRightInd w:val="0"/>
        <w:spacing w:line="560" w:lineRule="exact"/>
        <w:jc w:val="center"/>
        <w:rPr>
          <w:rFonts w:ascii="宋体" w:hAnsi="宋体" w:cs="宋体"/>
          <w:b/>
          <w:bCs/>
          <w:color w:val="000000"/>
          <w:kern w:val="0"/>
          <w:sz w:val="44"/>
          <w:szCs w:val="44"/>
        </w:rPr>
      </w:pPr>
    </w:p>
    <w:p>
      <w:pPr>
        <w:autoSpaceDE w:val="0"/>
        <w:autoSpaceDN w:val="0"/>
        <w:adjustRightInd w:val="0"/>
        <w:spacing w:line="560" w:lineRule="exact"/>
        <w:jc w:val="center"/>
        <w:rPr>
          <w:rFonts w:ascii="宋体" w:hAnsi="宋体" w:cs="宋体"/>
          <w:b/>
          <w:bCs/>
          <w:color w:val="000000"/>
          <w:kern w:val="0"/>
          <w:sz w:val="44"/>
          <w:szCs w:val="44"/>
        </w:rPr>
      </w:pPr>
    </w:p>
    <w:p>
      <w:pPr>
        <w:autoSpaceDE w:val="0"/>
        <w:autoSpaceDN w:val="0"/>
        <w:adjustRightInd w:val="0"/>
        <w:spacing w:line="560" w:lineRule="exact"/>
        <w:jc w:val="center"/>
        <w:rPr>
          <w:rFonts w:ascii="宋体" w:hAnsi="宋体" w:cs="宋体"/>
          <w:b/>
          <w:bCs/>
          <w:color w:val="000000"/>
          <w:kern w:val="0"/>
          <w:sz w:val="44"/>
          <w:szCs w:val="44"/>
        </w:rPr>
      </w:pPr>
    </w:p>
    <w:p>
      <w:pPr>
        <w:autoSpaceDE w:val="0"/>
        <w:autoSpaceDN w:val="0"/>
        <w:adjustRightInd w:val="0"/>
        <w:spacing w:line="560" w:lineRule="exact"/>
        <w:jc w:val="center"/>
        <w:rPr>
          <w:rFonts w:ascii="宋体" w:hAnsi="宋体" w:cs="宋体"/>
          <w:b/>
          <w:bCs/>
          <w:color w:val="000000"/>
          <w:kern w:val="0"/>
          <w:sz w:val="44"/>
          <w:szCs w:val="44"/>
        </w:rPr>
      </w:pPr>
    </w:p>
    <w:p>
      <w:pPr>
        <w:autoSpaceDE w:val="0"/>
        <w:autoSpaceDN w:val="0"/>
        <w:adjustRightInd w:val="0"/>
        <w:spacing w:line="560" w:lineRule="exact"/>
        <w:jc w:val="center"/>
        <w:rPr>
          <w:rFonts w:ascii="宋体" w:hAnsi="宋体" w:cs="宋体"/>
          <w:b/>
          <w:bCs/>
          <w:color w:val="000000"/>
          <w:kern w:val="0"/>
          <w:sz w:val="44"/>
          <w:szCs w:val="44"/>
        </w:rPr>
      </w:pPr>
    </w:p>
    <w:p>
      <w:pPr>
        <w:autoSpaceDE w:val="0"/>
        <w:autoSpaceDN w:val="0"/>
        <w:adjustRightInd w:val="0"/>
        <w:spacing w:line="560" w:lineRule="exact"/>
        <w:jc w:val="center"/>
        <w:rPr>
          <w:rFonts w:ascii="宋体" w:hAnsi="宋体" w:cs="宋体"/>
          <w:b/>
          <w:bCs/>
          <w:color w:val="000000"/>
          <w:kern w:val="0"/>
          <w:sz w:val="44"/>
          <w:szCs w:val="44"/>
        </w:rPr>
      </w:pPr>
    </w:p>
    <w:p>
      <w:pPr>
        <w:autoSpaceDE w:val="0"/>
        <w:autoSpaceDN w:val="0"/>
        <w:adjustRightInd w:val="0"/>
        <w:spacing w:line="560" w:lineRule="exact"/>
        <w:jc w:val="center"/>
        <w:rPr>
          <w:rFonts w:ascii="宋体" w:hAnsi="宋体" w:cs="宋体"/>
          <w:b/>
          <w:bCs/>
          <w:color w:val="000000"/>
          <w:kern w:val="0"/>
          <w:sz w:val="44"/>
          <w:szCs w:val="44"/>
        </w:rPr>
      </w:pPr>
    </w:p>
    <w:p>
      <w:pPr>
        <w:autoSpaceDE w:val="0"/>
        <w:autoSpaceDN w:val="0"/>
        <w:adjustRightInd w:val="0"/>
        <w:spacing w:line="560" w:lineRule="exact"/>
        <w:jc w:val="center"/>
        <w:rPr>
          <w:rFonts w:ascii="宋体" w:hAnsi="宋体" w:cs="宋体"/>
          <w:b/>
          <w:bCs/>
          <w:color w:val="000000"/>
          <w:kern w:val="0"/>
          <w:sz w:val="44"/>
          <w:szCs w:val="44"/>
        </w:rPr>
      </w:pPr>
    </w:p>
    <w:p>
      <w:pPr>
        <w:autoSpaceDE w:val="0"/>
        <w:autoSpaceDN w:val="0"/>
        <w:adjustRightInd w:val="0"/>
        <w:spacing w:line="560" w:lineRule="exact"/>
        <w:jc w:val="center"/>
        <w:rPr>
          <w:rFonts w:ascii="宋体" w:hAnsi="宋体" w:cs="宋体"/>
          <w:b/>
          <w:bCs/>
          <w:color w:val="000000"/>
          <w:kern w:val="0"/>
          <w:sz w:val="44"/>
          <w:szCs w:val="44"/>
        </w:rPr>
      </w:pPr>
    </w:p>
    <w:p>
      <w:pPr>
        <w:autoSpaceDE w:val="0"/>
        <w:autoSpaceDN w:val="0"/>
        <w:adjustRightInd w:val="0"/>
        <w:spacing w:line="560" w:lineRule="exact"/>
        <w:rPr>
          <w:rFonts w:ascii="宋体" w:hAnsi="宋体" w:cs="宋体"/>
          <w:b/>
          <w:bCs/>
          <w:color w:val="000000"/>
          <w:kern w:val="0"/>
          <w:sz w:val="44"/>
          <w:szCs w:val="44"/>
        </w:rPr>
      </w:pPr>
    </w:p>
    <w:p>
      <w:pPr>
        <w:pStyle w:val="2"/>
      </w:pPr>
    </w:p>
    <w:p>
      <w:pPr>
        <w:autoSpaceDE w:val="0"/>
        <w:autoSpaceDN w:val="0"/>
        <w:adjustRightInd w:val="0"/>
        <w:spacing w:line="560" w:lineRule="exact"/>
        <w:jc w:val="center"/>
        <w:rPr>
          <w:rFonts w:ascii="宋体"/>
          <w:b/>
          <w:bCs/>
          <w:color w:val="000000"/>
          <w:kern w:val="0"/>
          <w:sz w:val="44"/>
          <w:szCs w:val="44"/>
          <w:lang w:val="zh-CN"/>
        </w:rPr>
      </w:pPr>
      <w:r>
        <w:rPr>
          <w:rFonts w:hint="eastAsia" w:ascii="宋体" w:hAnsi="宋体" w:cs="宋体"/>
          <w:b/>
          <w:bCs/>
          <w:color w:val="000000"/>
          <w:kern w:val="0"/>
          <w:sz w:val="44"/>
          <w:szCs w:val="44"/>
        </w:rPr>
        <w:t>七、</w:t>
      </w:r>
      <w:r>
        <w:rPr>
          <w:rFonts w:hint="eastAsia" w:ascii="宋体" w:hAnsi="宋体" w:cs="宋体"/>
          <w:b/>
          <w:bCs/>
          <w:color w:val="000000"/>
          <w:kern w:val="0"/>
          <w:sz w:val="44"/>
          <w:szCs w:val="44"/>
          <w:lang w:val="zh-CN"/>
        </w:rPr>
        <w:t>廉</w:t>
      </w:r>
      <w:r>
        <w:rPr>
          <w:rFonts w:ascii="宋体" w:hAnsi="宋体" w:cs="宋体"/>
          <w:b/>
          <w:bCs/>
          <w:color w:val="000000"/>
          <w:kern w:val="0"/>
          <w:sz w:val="44"/>
          <w:szCs w:val="44"/>
          <w:lang w:val="zh-CN"/>
        </w:rPr>
        <w:t xml:space="preserve"> </w:t>
      </w:r>
      <w:r>
        <w:rPr>
          <w:rFonts w:hint="eastAsia" w:ascii="宋体" w:hAnsi="宋体" w:cs="宋体"/>
          <w:b/>
          <w:bCs/>
          <w:color w:val="000000"/>
          <w:kern w:val="0"/>
          <w:sz w:val="44"/>
          <w:szCs w:val="44"/>
          <w:lang w:val="zh-CN"/>
        </w:rPr>
        <w:t>洁</w:t>
      </w:r>
      <w:r>
        <w:rPr>
          <w:rFonts w:ascii="宋体" w:hAnsi="宋体" w:cs="宋体"/>
          <w:b/>
          <w:bCs/>
          <w:color w:val="000000"/>
          <w:kern w:val="0"/>
          <w:sz w:val="44"/>
          <w:szCs w:val="44"/>
          <w:lang w:val="zh-CN"/>
        </w:rPr>
        <w:t xml:space="preserve"> </w:t>
      </w:r>
      <w:r>
        <w:rPr>
          <w:rFonts w:hint="eastAsia" w:ascii="宋体" w:hAnsi="宋体" w:cs="宋体"/>
          <w:b/>
          <w:bCs/>
          <w:color w:val="000000"/>
          <w:kern w:val="0"/>
          <w:sz w:val="44"/>
          <w:szCs w:val="44"/>
          <w:lang w:val="zh-CN"/>
        </w:rPr>
        <w:t>承</w:t>
      </w:r>
      <w:r>
        <w:rPr>
          <w:rFonts w:ascii="宋体" w:hAnsi="宋体" w:cs="宋体"/>
          <w:b/>
          <w:bCs/>
          <w:color w:val="000000"/>
          <w:kern w:val="0"/>
          <w:sz w:val="44"/>
          <w:szCs w:val="44"/>
          <w:lang w:val="zh-CN"/>
        </w:rPr>
        <w:t xml:space="preserve"> </w:t>
      </w:r>
      <w:r>
        <w:rPr>
          <w:rFonts w:hint="eastAsia" w:ascii="宋体" w:hAnsi="宋体" w:cs="宋体"/>
          <w:b/>
          <w:bCs/>
          <w:color w:val="000000"/>
          <w:kern w:val="0"/>
          <w:sz w:val="44"/>
          <w:szCs w:val="44"/>
          <w:lang w:val="zh-CN"/>
        </w:rPr>
        <w:t>诺</w:t>
      </w:r>
      <w:r>
        <w:rPr>
          <w:rFonts w:ascii="宋体" w:hAnsi="宋体" w:cs="宋体"/>
          <w:b/>
          <w:bCs/>
          <w:color w:val="000000"/>
          <w:kern w:val="0"/>
          <w:sz w:val="44"/>
          <w:szCs w:val="44"/>
          <w:lang w:val="zh-CN"/>
        </w:rPr>
        <w:t xml:space="preserve"> </w:t>
      </w:r>
      <w:r>
        <w:rPr>
          <w:rFonts w:hint="eastAsia" w:ascii="宋体" w:hAnsi="宋体" w:cs="宋体"/>
          <w:b/>
          <w:bCs/>
          <w:color w:val="000000"/>
          <w:kern w:val="0"/>
          <w:sz w:val="44"/>
          <w:szCs w:val="44"/>
          <w:lang w:val="zh-CN"/>
        </w:rPr>
        <w:t>书</w:t>
      </w:r>
    </w:p>
    <w:p>
      <w:pPr>
        <w:spacing w:line="480" w:lineRule="exact"/>
        <w:jc w:val="left"/>
        <w:rPr>
          <w:rFonts w:ascii="华文仿宋" w:hAnsi="华文仿宋" w:eastAsia="华文仿宋" w:cs="华文仿宋"/>
          <w:b/>
          <w:bCs/>
          <w:kern w:val="0"/>
          <w:sz w:val="28"/>
          <w:szCs w:val="28"/>
        </w:rPr>
      </w:pPr>
    </w:p>
    <w:p>
      <w:pPr>
        <w:spacing w:line="400" w:lineRule="exact"/>
        <w:jc w:val="left"/>
        <w:rPr>
          <w:rFonts w:ascii="仿宋" w:hAnsi="仿宋" w:eastAsia="仿宋" w:cs="仿宋"/>
          <w:kern w:val="0"/>
          <w:sz w:val="28"/>
          <w:szCs w:val="28"/>
          <w:lang w:val="zh-CN"/>
        </w:rPr>
      </w:pPr>
      <w:r>
        <w:rPr>
          <w:rFonts w:hint="eastAsia" w:ascii="仿宋" w:hAnsi="仿宋" w:eastAsia="仿宋" w:cs="仿宋"/>
          <w:b/>
          <w:bCs/>
          <w:kern w:val="0"/>
          <w:sz w:val="28"/>
          <w:szCs w:val="28"/>
          <w:lang w:val="zh-CN"/>
        </w:rPr>
        <w:t>南京宝色股份公司</w:t>
      </w:r>
      <w:r>
        <w:rPr>
          <w:rFonts w:hint="eastAsia" w:ascii="仿宋" w:hAnsi="仿宋" w:eastAsia="仿宋" w:cs="仿宋"/>
          <w:kern w:val="0"/>
          <w:sz w:val="28"/>
          <w:szCs w:val="28"/>
          <w:lang w:val="zh-CN"/>
        </w:rPr>
        <w:t>：</w:t>
      </w:r>
    </w:p>
    <w:p>
      <w:pPr>
        <w:spacing w:line="4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val="zh-CN"/>
        </w:rPr>
        <w:t>在参与贵</w:t>
      </w:r>
      <w:r>
        <w:rPr>
          <w:rFonts w:hint="eastAsia" w:ascii="仿宋" w:hAnsi="仿宋" w:eastAsia="仿宋" w:cs="仿宋"/>
          <w:color w:val="000000"/>
          <w:kern w:val="0"/>
          <w:sz w:val="28"/>
          <w:szCs w:val="28"/>
        </w:rPr>
        <w:t>方</w:t>
      </w:r>
      <w:r>
        <w:rPr>
          <w:rFonts w:hint="eastAsia" w:ascii="仿宋" w:hAnsi="仿宋" w:eastAsia="仿宋" w:cs="仿宋"/>
          <w:kern w:val="0"/>
          <w:sz w:val="28"/>
          <w:szCs w:val="28"/>
          <w:u w:val="single"/>
          <w:lang w:val="zh-CN"/>
        </w:rPr>
        <w:t xml:space="preserve">                 </w:t>
      </w:r>
      <w:r>
        <w:rPr>
          <w:rFonts w:hint="eastAsia" w:ascii="仿宋" w:hAnsi="仿宋" w:eastAsia="仿宋" w:cs="仿宋"/>
          <w:kern w:val="0"/>
          <w:sz w:val="28"/>
          <w:szCs w:val="28"/>
          <w:lang w:val="zh-CN"/>
        </w:rPr>
        <w:t>项目（</w:t>
      </w:r>
      <w:r>
        <w:rPr>
          <w:rFonts w:hint="eastAsia" w:ascii="仿宋" w:hAnsi="仿宋" w:eastAsia="仿宋" w:cs="仿宋"/>
          <w:kern w:val="0"/>
          <w:sz w:val="28"/>
          <w:szCs w:val="28"/>
          <w:lang w:eastAsia="zh-CN"/>
        </w:rPr>
        <w:t>项目编号</w:t>
      </w:r>
      <w:r>
        <w:rPr>
          <w:rFonts w:hint="eastAsia" w:ascii="仿宋" w:hAnsi="仿宋" w:eastAsia="仿宋" w:cs="仿宋"/>
          <w:kern w:val="0"/>
          <w:sz w:val="28"/>
          <w:szCs w:val="28"/>
        </w:rPr>
        <w:t>：</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r>
        <w:rPr>
          <w:rFonts w:hint="eastAsia" w:ascii="仿宋" w:hAnsi="仿宋" w:eastAsia="仿宋" w:cs="仿宋"/>
          <w:kern w:val="0"/>
          <w:sz w:val="28"/>
          <w:szCs w:val="28"/>
          <w:lang w:val="zh-CN"/>
        </w:rPr>
        <w:t>的</w:t>
      </w:r>
      <w:r>
        <w:rPr>
          <w:rFonts w:hint="eastAsia" w:ascii="仿宋" w:hAnsi="仿宋" w:eastAsia="仿宋" w:cs="仿宋"/>
          <w:kern w:val="0"/>
          <w:sz w:val="28"/>
          <w:szCs w:val="28"/>
        </w:rPr>
        <w:t>采购</w:t>
      </w:r>
      <w:r>
        <w:rPr>
          <w:rFonts w:hint="eastAsia" w:ascii="仿宋" w:hAnsi="仿宋" w:eastAsia="仿宋" w:cs="仿宋"/>
          <w:kern w:val="0"/>
          <w:sz w:val="28"/>
          <w:szCs w:val="28"/>
          <w:lang w:val="zh-CN"/>
        </w:rPr>
        <w:t>过程中，我方将</w:t>
      </w:r>
      <w:r>
        <w:rPr>
          <w:rFonts w:hint="eastAsia" w:ascii="仿宋" w:hAnsi="仿宋" w:eastAsia="仿宋" w:cs="仿宋"/>
          <w:sz w:val="28"/>
          <w:szCs w:val="28"/>
        </w:rPr>
        <w:t>按照采购文件要求参与采购项目响应工作，并作以下廉洁</w:t>
      </w:r>
      <w:r>
        <w:rPr>
          <w:rFonts w:hint="eastAsia" w:ascii="仿宋" w:hAnsi="仿宋" w:eastAsia="仿宋" w:cs="仿宋"/>
          <w:kern w:val="0"/>
          <w:sz w:val="28"/>
          <w:szCs w:val="28"/>
          <w:lang w:val="zh-CN"/>
        </w:rPr>
        <w:t>承诺</w:t>
      </w:r>
      <w:r>
        <w:rPr>
          <w:rFonts w:hint="eastAsia" w:ascii="仿宋" w:hAnsi="仿宋" w:eastAsia="仿宋" w:cs="仿宋"/>
          <w:sz w:val="28"/>
          <w:szCs w:val="28"/>
        </w:rPr>
        <w:t>：</w:t>
      </w:r>
    </w:p>
    <w:p>
      <w:pPr>
        <w:spacing w:line="4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（一）不以任何理由、任何形式向贵方人员行贿或馈赠礼金、有价证券、贵重物品。</w:t>
      </w:r>
    </w:p>
    <w:p>
      <w:pPr>
        <w:spacing w:line="4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（二）不以任何名义为贵方人员支付、报销应由其个人支付的费用。</w:t>
      </w:r>
    </w:p>
    <w:p>
      <w:pPr>
        <w:spacing w:line="4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（三）不以任何理由安排贵方人员参加健身、娱乐和旅游等活动。</w:t>
      </w:r>
    </w:p>
    <w:p>
      <w:pPr>
        <w:spacing w:line="4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（四）不为贵方有关部门、单位或人员，购置或提供通讯工具、交通工具、高档办公用品和装修住房等。</w:t>
      </w:r>
    </w:p>
    <w:p>
      <w:pPr>
        <w:spacing w:line="4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我方人员如发生违反以上承诺的行为，在实施会前被发现、并经查证属实的，贵方有权取消我方参与采购项目资格，并</w:t>
      </w:r>
      <w:r>
        <w:rPr>
          <w:rFonts w:hint="eastAsia" w:ascii="仿宋" w:hAnsi="仿宋" w:eastAsia="仿宋" w:cs="仿宋"/>
          <w:kern w:val="0"/>
          <w:sz w:val="28"/>
          <w:szCs w:val="28"/>
          <w:lang w:val="zh-CN"/>
        </w:rPr>
        <w:t>扣除我</w:t>
      </w:r>
      <w:r>
        <w:rPr>
          <w:rFonts w:hint="eastAsia" w:ascii="仿宋" w:hAnsi="仿宋" w:eastAsia="仿宋" w:cs="仿宋"/>
          <w:kern w:val="0"/>
          <w:sz w:val="28"/>
          <w:szCs w:val="28"/>
        </w:rPr>
        <w:t>方</w:t>
      </w:r>
      <w:r>
        <w:rPr>
          <w:rFonts w:hint="eastAsia" w:ascii="仿宋" w:hAnsi="仿宋" w:eastAsia="仿宋" w:cs="仿宋"/>
          <w:color w:val="000000"/>
          <w:kern w:val="0"/>
          <w:sz w:val="28"/>
          <w:szCs w:val="28"/>
        </w:rPr>
        <w:t>响应保证金</w:t>
      </w:r>
      <w:r>
        <w:rPr>
          <w:rFonts w:hint="eastAsia" w:ascii="仿宋" w:hAnsi="仿宋" w:eastAsia="仿宋" w:cs="仿宋"/>
          <w:color w:val="000000"/>
          <w:kern w:val="0"/>
          <w:sz w:val="28"/>
          <w:szCs w:val="28"/>
          <w:lang w:val="zh-CN"/>
        </w:rPr>
        <w:t>。</w:t>
      </w:r>
      <w:r>
        <w:rPr>
          <w:rFonts w:hint="eastAsia" w:ascii="仿宋" w:hAnsi="仿宋" w:eastAsia="仿宋" w:cs="仿宋"/>
          <w:color w:val="000000"/>
          <w:sz w:val="28"/>
          <w:szCs w:val="28"/>
        </w:rPr>
        <w:t>在成交后、签订合同前被发现、并经查证属实的，贵方有权</w:t>
      </w:r>
      <w:r>
        <w:rPr>
          <w:rFonts w:hint="eastAsia" w:ascii="仿宋" w:hAnsi="仿宋" w:eastAsia="仿宋" w:cs="仿宋"/>
          <w:color w:val="000000"/>
          <w:kern w:val="0"/>
          <w:sz w:val="28"/>
          <w:szCs w:val="28"/>
          <w:lang w:val="zh-CN"/>
        </w:rPr>
        <w:t>扣除我方</w:t>
      </w:r>
      <w:r>
        <w:rPr>
          <w:rFonts w:hint="eastAsia" w:ascii="仿宋" w:hAnsi="仿宋" w:eastAsia="仿宋" w:cs="仿宋"/>
          <w:color w:val="000000"/>
          <w:kern w:val="0"/>
          <w:sz w:val="28"/>
          <w:szCs w:val="28"/>
        </w:rPr>
        <w:t>响应</w:t>
      </w:r>
      <w:r>
        <w:rPr>
          <w:rFonts w:hint="eastAsia" w:ascii="仿宋" w:hAnsi="仿宋" w:eastAsia="仿宋" w:cs="仿宋"/>
          <w:kern w:val="0"/>
          <w:sz w:val="28"/>
          <w:szCs w:val="28"/>
        </w:rPr>
        <w:t>保证金</w:t>
      </w:r>
      <w:r>
        <w:rPr>
          <w:rFonts w:hint="eastAsia" w:ascii="仿宋" w:hAnsi="仿宋" w:eastAsia="仿宋" w:cs="仿宋"/>
          <w:kern w:val="0"/>
          <w:sz w:val="28"/>
          <w:szCs w:val="28"/>
          <w:lang w:val="zh-CN"/>
        </w:rPr>
        <w:t>，终止合同签订</w:t>
      </w:r>
      <w:r>
        <w:rPr>
          <w:rFonts w:hint="eastAsia" w:ascii="仿宋" w:hAnsi="仿宋" w:eastAsia="仿宋" w:cs="仿宋"/>
          <w:sz w:val="28"/>
          <w:szCs w:val="28"/>
        </w:rPr>
        <w:t>。给贵方单位造成经济损失的，我方予以赔偿。在签订合同后被发现、并经查证属实的，贵方有权按照《廉洁从业协议书》的相关条款追究我方责任。</w:t>
      </w:r>
      <w:r>
        <w:rPr>
          <w:rFonts w:hint="eastAsia" w:ascii="仿宋" w:hAnsi="仿宋" w:eastAsia="仿宋" w:cs="仿宋"/>
          <w:sz w:val="28"/>
          <w:szCs w:val="28"/>
        </w:rPr>
        <w:tab/>
      </w:r>
    </w:p>
    <w:p>
      <w:pPr>
        <w:spacing w:line="400" w:lineRule="exact"/>
        <w:ind w:firstLine="560" w:firstLineChars="200"/>
        <w:jc w:val="left"/>
        <w:rPr>
          <w:rFonts w:ascii="仿宋" w:hAnsi="仿宋" w:eastAsia="仿宋" w:cs="仿宋"/>
          <w:sz w:val="28"/>
          <w:szCs w:val="28"/>
        </w:rPr>
      </w:pPr>
    </w:p>
    <w:p>
      <w:pPr>
        <w:spacing w:line="400" w:lineRule="exact"/>
        <w:ind w:firstLine="4480" w:firstLineChars="1600"/>
        <w:rPr>
          <w:rFonts w:ascii="仿宋" w:hAnsi="仿宋" w:eastAsia="仿宋" w:cs="仿宋"/>
          <w:sz w:val="28"/>
          <w:szCs w:val="28"/>
        </w:rPr>
      </w:pPr>
      <w:r>
        <w:rPr>
          <w:rFonts w:hint="eastAsia" w:ascii="仿宋" w:hAnsi="仿宋" w:eastAsia="仿宋" w:cs="仿宋"/>
          <w:sz w:val="28"/>
          <w:szCs w:val="28"/>
        </w:rPr>
        <w:t>承诺人（公章）：</w:t>
      </w:r>
    </w:p>
    <w:p>
      <w:pPr>
        <w:spacing w:line="400" w:lineRule="exact"/>
        <w:rPr>
          <w:rFonts w:ascii="仿宋" w:hAnsi="仿宋" w:eastAsia="仿宋" w:cs="仿宋"/>
          <w:sz w:val="28"/>
          <w:szCs w:val="28"/>
        </w:rPr>
      </w:pPr>
    </w:p>
    <w:p>
      <w:pPr>
        <w:spacing w:line="400" w:lineRule="exact"/>
        <w:ind w:firstLine="4480" w:firstLineChars="1600"/>
        <w:rPr>
          <w:rFonts w:ascii="仿宋" w:hAnsi="仿宋" w:eastAsia="仿宋" w:cs="仿宋"/>
          <w:sz w:val="28"/>
          <w:szCs w:val="28"/>
        </w:rPr>
      </w:pPr>
      <w:r>
        <w:rPr>
          <w:rFonts w:hint="eastAsia" w:ascii="仿宋" w:hAnsi="仿宋" w:eastAsia="仿宋" w:cs="仿宋"/>
          <w:sz w:val="28"/>
          <w:szCs w:val="28"/>
        </w:rPr>
        <w:t>日期：   年    月    日</w:t>
      </w:r>
    </w:p>
    <w:p>
      <w:pPr>
        <w:ind w:firstLine="480" w:firstLineChars="200"/>
        <w:rPr>
          <w:rFonts w:ascii="仿宋" w:hAnsi="仿宋" w:eastAsia="仿宋" w:cs="仿宋"/>
          <w:sz w:val="24"/>
          <w:szCs w:val="24"/>
        </w:rPr>
      </w:pPr>
    </w:p>
    <w:p>
      <w:pPr>
        <w:ind w:firstLine="480" w:firstLineChars="200"/>
        <w:rPr>
          <w:rFonts w:ascii="仿宋" w:hAnsi="仿宋" w:eastAsia="仿宋" w:cs="仿宋"/>
          <w:sz w:val="24"/>
          <w:szCs w:val="24"/>
        </w:rPr>
      </w:pPr>
    </w:p>
    <w:p>
      <w:pPr>
        <w:ind w:firstLine="480" w:firstLineChars="200"/>
        <w:rPr>
          <w:rFonts w:ascii="仿宋" w:hAnsi="仿宋" w:eastAsia="仿宋" w:cs="仿宋"/>
          <w:sz w:val="24"/>
          <w:szCs w:val="24"/>
        </w:rPr>
      </w:pPr>
    </w:p>
    <w:p>
      <w:pPr>
        <w:pStyle w:val="2"/>
        <w:rPr>
          <w:rFonts w:ascii="仿宋" w:hAnsi="仿宋" w:eastAsia="仿宋" w:cs="仿宋"/>
          <w:sz w:val="24"/>
          <w:szCs w:val="24"/>
        </w:rPr>
      </w:pPr>
    </w:p>
    <w:p>
      <w:pPr>
        <w:rPr>
          <w:rFonts w:ascii="仿宋" w:hAnsi="仿宋" w:eastAsia="仿宋" w:cs="仿宋"/>
          <w:sz w:val="24"/>
          <w:szCs w:val="24"/>
        </w:rPr>
      </w:pPr>
    </w:p>
    <w:p>
      <w:pPr>
        <w:pStyle w:val="2"/>
        <w:rPr>
          <w:rFonts w:ascii="仿宋" w:hAnsi="仿宋" w:eastAsia="仿宋" w:cs="仿宋"/>
          <w:sz w:val="24"/>
          <w:szCs w:val="24"/>
        </w:rPr>
      </w:pPr>
    </w:p>
    <w:p/>
    <w:p>
      <w:pPr>
        <w:ind w:firstLine="480" w:firstLineChars="200"/>
        <w:rPr>
          <w:rFonts w:ascii="仿宋" w:hAnsi="仿宋" w:eastAsia="仿宋" w:cs="仿宋"/>
          <w:sz w:val="24"/>
          <w:szCs w:val="24"/>
        </w:rPr>
      </w:pPr>
    </w:p>
    <w:p>
      <w:pPr>
        <w:ind w:firstLine="480" w:firstLineChars="200"/>
        <w:rPr>
          <w:rFonts w:ascii="仿宋" w:hAnsi="仿宋" w:eastAsia="仿宋" w:cs="仿宋"/>
          <w:sz w:val="24"/>
          <w:szCs w:val="24"/>
        </w:rPr>
      </w:pPr>
    </w:p>
    <w:p>
      <w:pPr>
        <w:ind w:firstLine="480" w:firstLineChars="200"/>
        <w:rPr>
          <w:rFonts w:ascii="仿宋" w:hAnsi="仿宋" w:eastAsia="仿宋" w:cs="仿宋"/>
          <w:sz w:val="24"/>
          <w:szCs w:val="24"/>
        </w:rPr>
      </w:pPr>
    </w:p>
    <w:p>
      <w:pPr>
        <w:jc w:val="center"/>
        <w:rPr>
          <w:rFonts w:hint="eastAsia" w:ascii="黑体" w:hAnsi="黑体" w:eastAsia="黑体" w:cs="黑体"/>
          <w:sz w:val="44"/>
          <w:szCs w:val="44"/>
        </w:rPr>
      </w:pPr>
    </w:p>
    <w:p>
      <w:pPr>
        <w:jc w:val="center"/>
        <w:rPr>
          <w:rFonts w:ascii="黑体" w:hAnsi="黑体" w:eastAsia="黑体" w:cs="黑体"/>
          <w:sz w:val="44"/>
          <w:szCs w:val="44"/>
        </w:rPr>
      </w:pPr>
      <w:r>
        <w:rPr>
          <w:rFonts w:hint="eastAsia" w:ascii="黑体" w:hAnsi="黑体" w:eastAsia="黑体" w:cs="黑体"/>
          <w:sz w:val="44"/>
          <w:szCs w:val="44"/>
        </w:rPr>
        <w:t>八、偏离表</w:t>
      </w:r>
    </w:p>
    <w:p>
      <w:pPr>
        <w:jc w:val="center"/>
        <w:rPr>
          <w:rFonts w:ascii="仿宋" w:hAnsi="仿宋" w:eastAsia="仿宋" w:cs="仿宋"/>
          <w:sz w:val="28"/>
          <w:szCs w:val="28"/>
        </w:rPr>
      </w:pPr>
      <w:r>
        <w:rPr>
          <w:rFonts w:hint="eastAsia" w:ascii="仿宋" w:hAnsi="仿宋" w:eastAsia="仿宋" w:cs="仿宋"/>
          <w:sz w:val="28"/>
          <w:szCs w:val="28"/>
        </w:rPr>
        <w:t>（含技术偏离和商务偏离）</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3230"/>
        <w:gridCol w:w="3035"/>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pPr>
              <w:jc w:val="center"/>
              <w:rPr>
                <w:rFonts w:ascii="仿宋" w:hAnsi="仿宋" w:eastAsia="仿宋" w:cs="仿宋"/>
                <w:sz w:val="28"/>
                <w:szCs w:val="28"/>
              </w:rPr>
            </w:pPr>
            <w:r>
              <w:rPr>
                <w:rFonts w:hint="eastAsia" w:ascii="仿宋" w:hAnsi="仿宋" w:eastAsia="仿宋" w:cs="仿宋"/>
                <w:sz w:val="28"/>
                <w:szCs w:val="28"/>
              </w:rPr>
              <w:t>序号</w:t>
            </w:r>
          </w:p>
        </w:tc>
        <w:tc>
          <w:tcPr>
            <w:tcW w:w="3230" w:type="dxa"/>
          </w:tcPr>
          <w:p>
            <w:pPr>
              <w:jc w:val="center"/>
              <w:rPr>
                <w:rFonts w:ascii="仿宋" w:hAnsi="仿宋" w:eastAsia="仿宋" w:cs="仿宋"/>
                <w:sz w:val="28"/>
                <w:szCs w:val="28"/>
              </w:rPr>
            </w:pPr>
            <w:r>
              <w:rPr>
                <w:rFonts w:hint="eastAsia" w:ascii="仿宋" w:hAnsi="仿宋" w:eastAsia="仿宋" w:cs="仿宋"/>
                <w:sz w:val="28"/>
                <w:szCs w:val="28"/>
              </w:rPr>
              <w:t>采购文件要求</w:t>
            </w:r>
          </w:p>
        </w:tc>
        <w:tc>
          <w:tcPr>
            <w:tcW w:w="3035" w:type="dxa"/>
          </w:tcPr>
          <w:p>
            <w:pPr>
              <w:jc w:val="center"/>
              <w:rPr>
                <w:rFonts w:ascii="仿宋" w:hAnsi="仿宋" w:eastAsia="仿宋" w:cs="仿宋"/>
                <w:sz w:val="28"/>
                <w:szCs w:val="28"/>
              </w:rPr>
            </w:pPr>
            <w:r>
              <w:rPr>
                <w:rFonts w:hint="eastAsia" w:ascii="仿宋" w:hAnsi="仿宋" w:eastAsia="仿宋" w:cs="仿宋"/>
                <w:sz w:val="28"/>
                <w:szCs w:val="28"/>
              </w:rPr>
              <w:t>响应文件偏离内容</w:t>
            </w:r>
          </w:p>
        </w:tc>
        <w:tc>
          <w:tcPr>
            <w:tcW w:w="1421" w:type="dxa"/>
          </w:tcPr>
          <w:p>
            <w:pPr>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pPr>
              <w:rPr>
                <w:rFonts w:ascii="仿宋" w:hAnsi="仿宋" w:eastAsia="仿宋" w:cs="仿宋"/>
                <w:sz w:val="28"/>
                <w:szCs w:val="28"/>
              </w:rPr>
            </w:pPr>
          </w:p>
        </w:tc>
        <w:tc>
          <w:tcPr>
            <w:tcW w:w="3230" w:type="dxa"/>
          </w:tcPr>
          <w:p>
            <w:pPr>
              <w:rPr>
                <w:rFonts w:ascii="仿宋" w:hAnsi="仿宋" w:eastAsia="仿宋" w:cs="仿宋"/>
                <w:sz w:val="28"/>
                <w:szCs w:val="28"/>
              </w:rPr>
            </w:pPr>
          </w:p>
        </w:tc>
        <w:tc>
          <w:tcPr>
            <w:tcW w:w="3035" w:type="dxa"/>
          </w:tcPr>
          <w:p>
            <w:pPr>
              <w:rPr>
                <w:rFonts w:ascii="仿宋" w:hAnsi="仿宋" w:eastAsia="仿宋" w:cs="仿宋"/>
                <w:sz w:val="28"/>
                <w:szCs w:val="28"/>
              </w:rPr>
            </w:pPr>
          </w:p>
        </w:tc>
        <w:tc>
          <w:tcPr>
            <w:tcW w:w="1421"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pPr>
              <w:rPr>
                <w:rFonts w:ascii="仿宋" w:hAnsi="仿宋" w:eastAsia="仿宋" w:cs="仿宋"/>
                <w:sz w:val="28"/>
                <w:szCs w:val="28"/>
              </w:rPr>
            </w:pPr>
          </w:p>
        </w:tc>
        <w:tc>
          <w:tcPr>
            <w:tcW w:w="3230" w:type="dxa"/>
          </w:tcPr>
          <w:p>
            <w:pPr>
              <w:rPr>
                <w:rFonts w:ascii="仿宋" w:hAnsi="仿宋" w:eastAsia="仿宋" w:cs="仿宋"/>
                <w:sz w:val="28"/>
                <w:szCs w:val="28"/>
              </w:rPr>
            </w:pPr>
          </w:p>
        </w:tc>
        <w:tc>
          <w:tcPr>
            <w:tcW w:w="3035" w:type="dxa"/>
          </w:tcPr>
          <w:p>
            <w:pPr>
              <w:rPr>
                <w:rFonts w:ascii="仿宋" w:hAnsi="仿宋" w:eastAsia="仿宋" w:cs="仿宋"/>
                <w:sz w:val="28"/>
                <w:szCs w:val="28"/>
              </w:rPr>
            </w:pPr>
          </w:p>
        </w:tc>
        <w:tc>
          <w:tcPr>
            <w:tcW w:w="1421"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pPr>
              <w:rPr>
                <w:rFonts w:ascii="仿宋" w:hAnsi="仿宋" w:eastAsia="仿宋" w:cs="仿宋"/>
                <w:sz w:val="28"/>
                <w:szCs w:val="28"/>
              </w:rPr>
            </w:pPr>
          </w:p>
        </w:tc>
        <w:tc>
          <w:tcPr>
            <w:tcW w:w="3230" w:type="dxa"/>
          </w:tcPr>
          <w:p>
            <w:pPr>
              <w:rPr>
                <w:rFonts w:ascii="仿宋" w:hAnsi="仿宋" w:eastAsia="仿宋" w:cs="仿宋"/>
                <w:sz w:val="28"/>
                <w:szCs w:val="28"/>
              </w:rPr>
            </w:pPr>
          </w:p>
        </w:tc>
        <w:tc>
          <w:tcPr>
            <w:tcW w:w="3035" w:type="dxa"/>
          </w:tcPr>
          <w:p>
            <w:pPr>
              <w:rPr>
                <w:rFonts w:ascii="仿宋" w:hAnsi="仿宋" w:eastAsia="仿宋" w:cs="仿宋"/>
                <w:sz w:val="28"/>
                <w:szCs w:val="28"/>
              </w:rPr>
            </w:pPr>
          </w:p>
        </w:tc>
        <w:tc>
          <w:tcPr>
            <w:tcW w:w="1421"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pPr>
              <w:rPr>
                <w:rFonts w:ascii="仿宋" w:hAnsi="仿宋" w:eastAsia="仿宋" w:cs="仿宋"/>
                <w:sz w:val="28"/>
                <w:szCs w:val="28"/>
              </w:rPr>
            </w:pPr>
          </w:p>
        </w:tc>
        <w:tc>
          <w:tcPr>
            <w:tcW w:w="3230" w:type="dxa"/>
          </w:tcPr>
          <w:p>
            <w:pPr>
              <w:rPr>
                <w:rFonts w:ascii="仿宋" w:hAnsi="仿宋" w:eastAsia="仿宋" w:cs="仿宋"/>
                <w:sz w:val="28"/>
                <w:szCs w:val="28"/>
              </w:rPr>
            </w:pPr>
          </w:p>
        </w:tc>
        <w:tc>
          <w:tcPr>
            <w:tcW w:w="3035" w:type="dxa"/>
          </w:tcPr>
          <w:p>
            <w:pPr>
              <w:rPr>
                <w:rFonts w:ascii="仿宋" w:hAnsi="仿宋" w:eastAsia="仿宋" w:cs="仿宋"/>
                <w:sz w:val="28"/>
                <w:szCs w:val="28"/>
              </w:rPr>
            </w:pPr>
          </w:p>
        </w:tc>
        <w:tc>
          <w:tcPr>
            <w:tcW w:w="1421" w:type="dxa"/>
          </w:tcPr>
          <w:p>
            <w:pPr>
              <w:rPr>
                <w:rFonts w:ascii="仿宋" w:hAnsi="仿宋" w:eastAsia="仿宋" w:cs="仿宋"/>
                <w:sz w:val="28"/>
                <w:szCs w:val="28"/>
              </w:rPr>
            </w:pPr>
          </w:p>
        </w:tc>
      </w:tr>
    </w:tbl>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8"/>
          <w:szCs w:val="28"/>
        </w:rPr>
      </w:pPr>
      <w:r>
        <w:rPr>
          <w:rFonts w:hint="eastAsia" w:ascii="仿宋" w:hAnsi="仿宋" w:eastAsia="仿宋" w:cs="仿宋"/>
          <w:sz w:val="28"/>
          <w:szCs w:val="28"/>
        </w:rPr>
        <w:t>供应商（公章）：</w:t>
      </w:r>
    </w:p>
    <w:p>
      <w:pPr>
        <w:rPr>
          <w:rFonts w:ascii="仿宋" w:hAnsi="仿宋" w:eastAsia="仿宋" w:cs="仿宋"/>
          <w:sz w:val="28"/>
          <w:szCs w:val="28"/>
        </w:rPr>
      </w:pPr>
      <w:r>
        <w:rPr>
          <w:rFonts w:hint="eastAsia" w:ascii="仿宋" w:hAnsi="仿宋" w:eastAsia="仿宋" w:cs="仿宋"/>
          <w:sz w:val="28"/>
          <w:szCs w:val="28"/>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OWJhODY5MzcxYjFiYjY0NWY0MGZkN2ZkM2NiN2IifQ=="/>
  </w:docVars>
  <w:rsids>
    <w:rsidRoot w:val="3ECD6E43"/>
    <w:rsid w:val="00013931"/>
    <w:rsid w:val="001149EE"/>
    <w:rsid w:val="003345AF"/>
    <w:rsid w:val="00337DE9"/>
    <w:rsid w:val="003406B0"/>
    <w:rsid w:val="00385B62"/>
    <w:rsid w:val="005113F1"/>
    <w:rsid w:val="006A4368"/>
    <w:rsid w:val="00D74D89"/>
    <w:rsid w:val="00DD1B5E"/>
    <w:rsid w:val="03E2723E"/>
    <w:rsid w:val="05432019"/>
    <w:rsid w:val="05A15384"/>
    <w:rsid w:val="07FE5178"/>
    <w:rsid w:val="0F095003"/>
    <w:rsid w:val="136840DC"/>
    <w:rsid w:val="144227CC"/>
    <w:rsid w:val="145A1B45"/>
    <w:rsid w:val="156A53A0"/>
    <w:rsid w:val="172A779C"/>
    <w:rsid w:val="1CB515F6"/>
    <w:rsid w:val="1CDC733A"/>
    <w:rsid w:val="1E794598"/>
    <w:rsid w:val="215C636C"/>
    <w:rsid w:val="219E6AFD"/>
    <w:rsid w:val="24516E73"/>
    <w:rsid w:val="24B56C8C"/>
    <w:rsid w:val="27257379"/>
    <w:rsid w:val="33ED790F"/>
    <w:rsid w:val="340C0DAF"/>
    <w:rsid w:val="37096BEE"/>
    <w:rsid w:val="3869321A"/>
    <w:rsid w:val="3A15327D"/>
    <w:rsid w:val="3A473CE4"/>
    <w:rsid w:val="3B9528C7"/>
    <w:rsid w:val="3E0D2D58"/>
    <w:rsid w:val="3ECD6E43"/>
    <w:rsid w:val="3F566811"/>
    <w:rsid w:val="45062AD1"/>
    <w:rsid w:val="4D833750"/>
    <w:rsid w:val="555B0188"/>
    <w:rsid w:val="56143D1E"/>
    <w:rsid w:val="56EB12F2"/>
    <w:rsid w:val="5C957935"/>
    <w:rsid w:val="5CF3349A"/>
    <w:rsid w:val="5E231B5D"/>
    <w:rsid w:val="5E883718"/>
    <w:rsid w:val="65510D5D"/>
    <w:rsid w:val="68424A89"/>
    <w:rsid w:val="6FC565D0"/>
    <w:rsid w:val="70C25205"/>
    <w:rsid w:val="71C32FE3"/>
    <w:rsid w:val="720B3E0C"/>
    <w:rsid w:val="79762F01"/>
    <w:rsid w:val="7A1F5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1"/>
    <w:autoRedefine/>
    <w:qFormat/>
    <w:uiPriority w:val="99"/>
    <w:rPr>
      <w:color w:val="993300"/>
      <w:sz w:val="24"/>
    </w:rPr>
  </w:style>
  <w:style w:type="paragraph" w:styleId="3">
    <w:name w:val="toa heading"/>
    <w:basedOn w:val="1"/>
    <w:next w:val="1"/>
    <w:autoRedefine/>
    <w:unhideWhenUsed/>
    <w:qFormat/>
    <w:uiPriority w:val="0"/>
    <w:pPr>
      <w:spacing w:before="120"/>
    </w:pPr>
    <w:rPr>
      <w:rFonts w:ascii="Cambria" w:hAnsi="Cambria"/>
      <w:sz w:val="24"/>
      <w:szCs w:val="24"/>
    </w:rPr>
  </w:style>
  <w:style w:type="paragraph" w:styleId="4">
    <w:name w:val="annotation text"/>
    <w:basedOn w:val="1"/>
    <w:autoRedefine/>
    <w:semiHidden/>
    <w:unhideWhenUsed/>
    <w:qFormat/>
    <w:uiPriority w:val="99"/>
    <w:pPr>
      <w:jc w:val="left"/>
    </w:pPr>
  </w:style>
  <w:style w:type="paragraph" w:styleId="5">
    <w:name w:val="Balloon Text"/>
    <w:basedOn w:val="1"/>
    <w:link w:val="14"/>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99"/>
    <w:pPr>
      <w:widowControl/>
      <w:spacing w:before="100" w:beforeAutospacing="1" w:after="100" w:afterAutospacing="1"/>
      <w:jc w:val="left"/>
    </w:pPr>
    <w:rPr>
      <w:rFonts w:ascii="Verdana" w:hAnsi="Verdana" w:cs="宋体"/>
      <w:color w:val="333333"/>
      <w:kern w:val="0"/>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uiPriority w:val="0"/>
    <w:rPr>
      <w:sz w:val="21"/>
      <w:szCs w:val="21"/>
    </w:rPr>
  </w:style>
  <w:style w:type="paragraph" w:styleId="13">
    <w:name w:val="List Paragraph"/>
    <w:basedOn w:val="1"/>
    <w:autoRedefine/>
    <w:qFormat/>
    <w:uiPriority w:val="34"/>
    <w:pPr>
      <w:ind w:left="573" w:firstLine="420" w:firstLineChars="200"/>
    </w:pPr>
    <w:rPr>
      <w:rFonts w:ascii="Calibri" w:hAnsi="Calibri"/>
      <w:szCs w:val="22"/>
    </w:rPr>
  </w:style>
  <w:style w:type="character" w:customStyle="1" w:styleId="14">
    <w:name w:val="批注框文本 Char"/>
    <w:basedOn w:val="11"/>
    <w:link w:val="5"/>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1114</Words>
  <Characters>6354</Characters>
  <Lines>52</Lines>
  <Paragraphs>14</Paragraphs>
  <TotalTime>53</TotalTime>
  <ScaleCrop>false</ScaleCrop>
  <LinksUpToDate>false</LinksUpToDate>
  <CharactersWithSpaces>7454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2024-04-22T07:00:00Z</dcterms:created>
  <dc:creator>婷儿</dc:creator>
  <cp:lastModifiedBy>LX1</cp:lastModifiedBy>
  <cp:lastPrinted>2024-04-23T08:46:00Z</cp:lastPrinted>
  <dcterms:modified xsi:type="dcterms:W3CDTF">2024-04-25T07:05:14Z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D50A275834A449A09F988E618E28805E_11</vt:lpwstr>
  </property>
</Properties>
</file>