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BF4" w:rsidRPr="00C22361" w:rsidRDefault="006F0BF4" w:rsidP="00C223B3">
      <w:pPr>
        <w:autoSpaceDE w:val="0"/>
        <w:autoSpaceDN w:val="0"/>
        <w:adjustRightInd w:val="0"/>
        <w:spacing w:afterLines="50" w:after="156"/>
        <w:jc w:val="center"/>
        <w:rPr>
          <w:rFonts w:ascii="Arial" w:eastAsia="黑体" w:hAnsi="Arial" w:cs="Arial"/>
          <w:color w:val="000000"/>
          <w:kern w:val="0"/>
          <w:sz w:val="28"/>
          <w:szCs w:val="28"/>
        </w:rPr>
      </w:pPr>
      <w:r w:rsidRPr="00C22361">
        <w:rPr>
          <w:rFonts w:ascii="Arial" w:eastAsia="黑体" w:hAnsi="Arial" w:cs="Arial"/>
          <w:color w:val="000000"/>
          <w:kern w:val="0"/>
          <w:sz w:val="28"/>
          <w:szCs w:val="28"/>
        </w:rPr>
        <w:t>证券代码：</w:t>
      </w:r>
      <w:r w:rsidR="00671F24">
        <w:rPr>
          <w:rFonts w:ascii="Arial" w:eastAsia="黑体" w:hAnsi="Arial" w:cs="Arial"/>
          <w:color w:val="000000"/>
          <w:kern w:val="0"/>
          <w:sz w:val="28"/>
          <w:szCs w:val="28"/>
        </w:rPr>
        <w:t xml:space="preserve">300402   </w:t>
      </w:r>
      <w:r w:rsidR="00F21F86">
        <w:rPr>
          <w:rFonts w:ascii="Arial" w:eastAsia="黑体" w:hAnsi="Arial" w:cs="Arial" w:hint="eastAsia"/>
          <w:color w:val="000000"/>
          <w:kern w:val="0"/>
          <w:sz w:val="28"/>
          <w:szCs w:val="28"/>
        </w:rPr>
        <w:t xml:space="preserve"> </w:t>
      </w:r>
      <w:r w:rsidR="00671F24">
        <w:rPr>
          <w:rFonts w:ascii="Arial" w:eastAsia="黑体" w:hAnsi="Arial" w:cs="Arial"/>
          <w:color w:val="000000"/>
          <w:kern w:val="0"/>
          <w:sz w:val="28"/>
          <w:szCs w:val="28"/>
        </w:rPr>
        <w:t xml:space="preserve"> </w:t>
      </w:r>
      <w:r w:rsidR="00F21F86">
        <w:rPr>
          <w:rFonts w:ascii="Arial" w:eastAsia="黑体" w:hAnsi="Arial" w:cs="Arial" w:hint="eastAsia"/>
          <w:color w:val="000000"/>
          <w:kern w:val="0"/>
          <w:sz w:val="28"/>
          <w:szCs w:val="28"/>
        </w:rPr>
        <w:t xml:space="preserve">  </w:t>
      </w:r>
      <w:r w:rsidRPr="00C22361">
        <w:rPr>
          <w:rFonts w:ascii="Arial" w:eastAsia="黑体" w:hAnsi="Arial" w:cs="Arial"/>
          <w:color w:val="000000"/>
          <w:kern w:val="0"/>
          <w:sz w:val="28"/>
          <w:szCs w:val="28"/>
        </w:rPr>
        <w:t>证券简称：宝色股份</w:t>
      </w:r>
      <w:r w:rsidR="00F21F86">
        <w:rPr>
          <w:rFonts w:ascii="Arial" w:eastAsia="黑体" w:hAnsi="Arial" w:cs="Arial" w:hint="eastAsia"/>
          <w:color w:val="000000"/>
          <w:kern w:val="0"/>
          <w:sz w:val="28"/>
          <w:szCs w:val="28"/>
        </w:rPr>
        <w:t xml:space="preserve">     </w:t>
      </w:r>
      <w:r w:rsidRPr="00C22361">
        <w:rPr>
          <w:rFonts w:ascii="Arial" w:eastAsia="黑体" w:hAnsi="Arial" w:cs="Arial"/>
          <w:color w:val="000000"/>
          <w:kern w:val="0"/>
          <w:sz w:val="28"/>
          <w:szCs w:val="28"/>
        </w:rPr>
        <w:t>公告编号：</w:t>
      </w:r>
      <w:r w:rsidR="00CF00D9" w:rsidRPr="00C22361">
        <w:rPr>
          <w:rFonts w:ascii="Arial" w:eastAsia="黑体" w:hAnsi="Arial" w:cs="Arial"/>
          <w:color w:val="000000"/>
          <w:kern w:val="0"/>
          <w:sz w:val="28"/>
          <w:szCs w:val="28"/>
        </w:rPr>
        <w:t>202</w:t>
      </w:r>
      <w:r w:rsidR="003D03DF">
        <w:rPr>
          <w:rFonts w:ascii="Arial" w:eastAsia="黑体" w:hAnsi="Arial" w:cs="Arial"/>
          <w:color w:val="000000"/>
          <w:kern w:val="0"/>
          <w:sz w:val="28"/>
          <w:szCs w:val="28"/>
        </w:rPr>
        <w:t>4</w:t>
      </w:r>
      <w:r w:rsidR="00735FBC" w:rsidRPr="00C22361">
        <w:rPr>
          <w:rFonts w:ascii="Arial" w:eastAsia="黑体" w:hAnsi="Arial" w:cs="Arial"/>
          <w:color w:val="000000"/>
          <w:kern w:val="0"/>
          <w:sz w:val="28"/>
          <w:szCs w:val="28"/>
        </w:rPr>
        <w:t>-</w:t>
      </w:r>
      <w:r w:rsidR="00531EB4">
        <w:rPr>
          <w:rFonts w:ascii="Arial" w:eastAsia="黑体" w:hAnsi="Arial" w:cs="Arial"/>
          <w:color w:val="000000"/>
          <w:kern w:val="0"/>
          <w:sz w:val="28"/>
          <w:szCs w:val="28"/>
        </w:rPr>
        <w:t>0</w:t>
      </w:r>
      <w:r w:rsidR="00F21F86">
        <w:rPr>
          <w:rFonts w:ascii="Arial" w:eastAsia="黑体" w:hAnsi="Arial" w:cs="Arial" w:hint="eastAsia"/>
          <w:color w:val="000000"/>
          <w:kern w:val="0"/>
          <w:sz w:val="28"/>
          <w:szCs w:val="28"/>
        </w:rPr>
        <w:t>52</w:t>
      </w:r>
    </w:p>
    <w:p w:rsidR="006F0BF4" w:rsidRPr="006F0BF4" w:rsidRDefault="006F0BF4" w:rsidP="00C223B3">
      <w:pPr>
        <w:pStyle w:val="Default"/>
        <w:spacing w:beforeLines="50" w:before="156" w:line="480" w:lineRule="exact"/>
        <w:jc w:val="center"/>
        <w:rPr>
          <w:rFonts w:ascii="黑体" w:eastAsia="黑体" w:cs="Times New Roman"/>
          <w:b/>
          <w:sz w:val="30"/>
          <w:szCs w:val="30"/>
        </w:rPr>
      </w:pPr>
      <w:r w:rsidRPr="006F0BF4">
        <w:rPr>
          <w:rFonts w:ascii="黑体" w:eastAsia="黑体" w:hAnsi="宋体" w:cs="Times New Roman" w:hint="eastAsia"/>
          <w:b/>
          <w:sz w:val="30"/>
          <w:szCs w:val="30"/>
        </w:rPr>
        <w:t>南京宝色股份公司</w:t>
      </w:r>
    </w:p>
    <w:p w:rsidR="00D74175" w:rsidRDefault="006F0BF4" w:rsidP="00C223B3">
      <w:pPr>
        <w:pStyle w:val="Default"/>
        <w:spacing w:beforeLines="25" w:before="78" w:afterLines="100" w:after="312" w:line="480" w:lineRule="exact"/>
        <w:jc w:val="center"/>
        <w:rPr>
          <w:rFonts w:ascii="黑体" w:eastAsia="黑体" w:hAnsi="宋体" w:cs="Times New Roman"/>
          <w:b/>
          <w:sz w:val="30"/>
          <w:szCs w:val="30"/>
        </w:rPr>
      </w:pPr>
      <w:r w:rsidRPr="006F0BF4">
        <w:rPr>
          <w:rFonts w:ascii="黑体" w:eastAsia="黑体" w:hAnsi="宋体" w:cs="Times New Roman" w:hint="eastAsia"/>
          <w:b/>
          <w:sz w:val="30"/>
          <w:szCs w:val="30"/>
        </w:rPr>
        <w:t>关于</w:t>
      </w:r>
      <w:r w:rsidR="00531EB4">
        <w:rPr>
          <w:rFonts w:ascii="黑体" w:eastAsia="黑体" w:hAnsi="宋体" w:cs="Times New Roman" w:hint="eastAsia"/>
          <w:b/>
          <w:sz w:val="30"/>
          <w:szCs w:val="30"/>
        </w:rPr>
        <w:t>董事</w:t>
      </w:r>
      <w:r w:rsidR="00E52593">
        <w:rPr>
          <w:rFonts w:ascii="黑体" w:eastAsia="黑体" w:hAnsi="宋体" w:cs="Times New Roman" w:hint="eastAsia"/>
          <w:b/>
          <w:sz w:val="30"/>
          <w:szCs w:val="30"/>
        </w:rPr>
        <w:t>、监事</w:t>
      </w:r>
      <w:r w:rsidR="001D0271">
        <w:rPr>
          <w:rFonts w:ascii="黑体" w:eastAsia="黑体" w:hAnsi="宋体" w:cs="Times New Roman" w:hint="eastAsia"/>
          <w:b/>
          <w:sz w:val="30"/>
          <w:szCs w:val="30"/>
        </w:rPr>
        <w:t>辞职</w:t>
      </w:r>
      <w:r w:rsidR="00F21F86">
        <w:rPr>
          <w:rFonts w:ascii="黑体" w:eastAsia="黑体" w:hAnsi="宋体" w:cs="Times New Roman" w:hint="eastAsia"/>
          <w:b/>
          <w:sz w:val="30"/>
          <w:szCs w:val="30"/>
        </w:rPr>
        <w:t>暨</w:t>
      </w:r>
      <w:r w:rsidR="00217C08" w:rsidRPr="006F0BF4">
        <w:rPr>
          <w:rFonts w:ascii="黑体" w:eastAsia="黑体" w:hAnsi="宋体" w:cs="Times New Roman" w:hint="eastAsia"/>
          <w:b/>
          <w:sz w:val="30"/>
          <w:szCs w:val="30"/>
        </w:rPr>
        <w:t>补选董事</w:t>
      </w:r>
      <w:r w:rsidR="00E52593">
        <w:rPr>
          <w:rFonts w:ascii="黑体" w:eastAsia="黑体" w:hAnsi="宋体" w:cs="Times New Roman" w:hint="eastAsia"/>
          <w:b/>
          <w:sz w:val="30"/>
          <w:szCs w:val="30"/>
        </w:rPr>
        <w:t>、监事</w:t>
      </w:r>
      <w:r w:rsidRPr="006F0BF4">
        <w:rPr>
          <w:rFonts w:ascii="黑体" w:eastAsia="黑体" w:hAnsi="宋体" w:cs="Times New Roman" w:hint="eastAsia"/>
          <w:b/>
          <w:sz w:val="30"/>
          <w:szCs w:val="30"/>
        </w:rPr>
        <w:t>的公告</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7"/>
      </w:tblGrid>
      <w:tr w:rsidR="006F0BF4" w:rsidRPr="00F67512" w:rsidTr="004E6EEB">
        <w:trPr>
          <w:trHeight w:val="1082"/>
          <w:jc w:val="center"/>
        </w:trPr>
        <w:tc>
          <w:tcPr>
            <w:tcW w:w="8827" w:type="dxa"/>
          </w:tcPr>
          <w:p w:rsidR="006F0BF4" w:rsidRPr="002623C6" w:rsidRDefault="006F0BF4" w:rsidP="006F0BF4">
            <w:pPr>
              <w:autoSpaceDE w:val="0"/>
              <w:autoSpaceDN w:val="0"/>
              <w:adjustRightInd w:val="0"/>
              <w:spacing w:line="480" w:lineRule="exact"/>
              <w:ind w:firstLineChars="200" w:firstLine="482"/>
              <w:jc w:val="left"/>
              <w:rPr>
                <w:b/>
                <w:sz w:val="24"/>
                <w:szCs w:val="24"/>
              </w:rPr>
            </w:pPr>
            <w:r w:rsidRPr="002623C6">
              <w:rPr>
                <w:b/>
                <w:sz w:val="24"/>
                <w:szCs w:val="24"/>
              </w:rPr>
              <w:t>本公司及董事会全体成员保证信息披露的内容真实、准确和完整，没有虚假记载、误导性陈述或重大遗漏。</w:t>
            </w:r>
          </w:p>
        </w:tc>
      </w:tr>
    </w:tbl>
    <w:p w:rsidR="005A7155" w:rsidRPr="003072D0" w:rsidRDefault="005A7155" w:rsidP="00C223B3">
      <w:pPr>
        <w:spacing w:beforeLines="100" w:before="312" w:line="360" w:lineRule="auto"/>
        <w:ind w:firstLineChars="200" w:firstLine="482"/>
        <w:rPr>
          <w:rFonts w:ascii="Arial" w:cs="Arial"/>
          <w:b/>
          <w:sz w:val="24"/>
          <w:szCs w:val="24"/>
        </w:rPr>
      </w:pPr>
      <w:r w:rsidRPr="003072D0">
        <w:rPr>
          <w:rFonts w:ascii="Arial" w:cs="Arial" w:hint="eastAsia"/>
          <w:b/>
          <w:sz w:val="24"/>
          <w:szCs w:val="24"/>
        </w:rPr>
        <w:t>一、董事</w:t>
      </w:r>
      <w:r w:rsidR="00FF3CF2">
        <w:rPr>
          <w:rFonts w:ascii="Arial" w:cs="Arial" w:hint="eastAsia"/>
          <w:b/>
          <w:sz w:val="24"/>
          <w:szCs w:val="24"/>
        </w:rPr>
        <w:t>、监事</w:t>
      </w:r>
      <w:r w:rsidR="00D55FFC">
        <w:rPr>
          <w:rFonts w:ascii="Arial" w:cs="Arial" w:hint="eastAsia"/>
          <w:b/>
          <w:sz w:val="24"/>
          <w:szCs w:val="24"/>
        </w:rPr>
        <w:t>辞职</w:t>
      </w:r>
      <w:r w:rsidRPr="003072D0">
        <w:rPr>
          <w:rFonts w:ascii="Arial" w:cs="Arial" w:hint="eastAsia"/>
          <w:b/>
          <w:sz w:val="24"/>
          <w:szCs w:val="24"/>
        </w:rPr>
        <w:t>情况</w:t>
      </w:r>
    </w:p>
    <w:p w:rsidR="00FF2AE9" w:rsidRPr="00FF3CF2" w:rsidRDefault="00B95B8A" w:rsidP="00C223B3">
      <w:pPr>
        <w:spacing w:beforeLines="25" w:before="78" w:line="360" w:lineRule="auto"/>
        <w:ind w:firstLineChars="200" w:firstLine="480"/>
        <w:rPr>
          <w:rFonts w:ascii="Arial" w:cs="Arial"/>
          <w:sz w:val="24"/>
          <w:szCs w:val="24"/>
        </w:rPr>
      </w:pPr>
      <w:r>
        <w:rPr>
          <w:rFonts w:ascii="Arial" w:hAnsi="宋体" w:cs="Arial"/>
          <w:sz w:val="24"/>
          <w:szCs w:val="24"/>
        </w:rPr>
        <w:t>（一）董事辞职的情况</w:t>
      </w:r>
    </w:p>
    <w:p w:rsidR="00CB6CCC" w:rsidRDefault="00BB391F" w:rsidP="00C223B3">
      <w:pPr>
        <w:spacing w:beforeLines="25" w:before="78" w:line="360" w:lineRule="auto"/>
        <w:ind w:firstLineChars="200" w:firstLine="480"/>
        <w:rPr>
          <w:rFonts w:ascii="Arial" w:hAnsi="宋体" w:cs="Arial"/>
          <w:sz w:val="24"/>
          <w:szCs w:val="24"/>
        </w:rPr>
      </w:pPr>
      <w:r>
        <w:rPr>
          <w:rFonts w:ascii="Arial" w:cs="Arial" w:hint="eastAsia"/>
          <w:sz w:val="24"/>
          <w:szCs w:val="24"/>
        </w:rPr>
        <w:t>南京宝色股份</w:t>
      </w:r>
      <w:r w:rsidRPr="00287B78">
        <w:rPr>
          <w:rFonts w:ascii="Arial" w:cs="Arial" w:hint="eastAsia"/>
          <w:sz w:val="24"/>
          <w:szCs w:val="24"/>
        </w:rPr>
        <w:t>公司（以下简称“公司”）</w:t>
      </w:r>
      <w:r w:rsidRPr="00B95B8A">
        <w:rPr>
          <w:rFonts w:ascii="Arial" w:hAnsi="宋体" w:cs="Arial" w:hint="eastAsia"/>
          <w:sz w:val="24"/>
          <w:szCs w:val="24"/>
        </w:rPr>
        <w:t>董事会于近日收到公司</w:t>
      </w:r>
      <w:r>
        <w:rPr>
          <w:rFonts w:ascii="Arial" w:hAnsi="宋体" w:cs="Arial" w:hint="eastAsia"/>
          <w:sz w:val="24"/>
          <w:szCs w:val="24"/>
        </w:rPr>
        <w:t>非独立</w:t>
      </w:r>
      <w:r w:rsidRPr="00FF3CF2">
        <w:rPr>
          <w:rFonts w:ascii="Arial" w:hAnsi="宋体" w:cs="Arial"/>
          <w:sz w:val="24"/>
          <w:szCs w:val="24"/>
        </w:rPr>
        <w:t>董事</w:t>
      </w:r>
      <w:r>
        <w:rPr>
          <w:rFonts w:ascii="Arial" w:hAnsi="宋体" w:cs="Arial"/>
          <w:sz w:val="24"/>
          <w:szCs w:val="24"/>
        </w:rPr>
        <w:t>王军强</w:t>
      </w:r>
      <w:r w:rsidRPr="00FF3CF2">
        <w:rPr>
          <w:rFonts w:ascii="Arial" w:hAnsi="宋体" w:cs="Arial"/>
          <w:sz w:val="24"/>
          <w:szCs w:val="24"/>
        </w:rPr>
        <w:t>先生</w:t>
      </w:r>
      <w:r w:rsidRPr="00B95B8A">
        <w:rPr>
          <w:rFonts w:ascii="Arial" w:hAnsi="宋体" w:cs="Arial" w:hint="eastAsia"/>
          <w:sz w:val="24"/>
          <w:szCs w:val="24"/>
        </w:rPr>
        <w:t>的书面辞职报告</w:t>
      </w:r>
      <w:r>
        <w:rPr>
          <w:rFonts w:ascii="Arial" w:hAnsi="宋体" w:cs="Arial" w:hint="eastAsia"/>
          <w:sz w:val="24"/>
          <w:szCs w:val="24"/>
        </w:rPr>
        <w:t>。</w:t>
      </w:r>
      <w:r w:rsidR="00FF3CF2">
        <w:rPr>
          <w:rFonts w:ascii="Arial" w:hAnsi="宋体" w:cs="Arial"/>
          <w:sz w:val="24"/>
          <w:szCs w:val="24"/>
        </w:rPr>
        <w:t>王军强先生因年龄原因</w:t>
      </w:r>
      <w:r w:rsidR="0025761F">
        <w:rPr>
          <w:rFonts w:ascii="Arial" w:hAnsi="宋体" w:cs="Arial"/>
          <w:sz w:val="24"/>
          <w:szCs w:val="24"/>
        </w:rPr>
        <w:t>，</w:t>
      </w:r>
      <w:r w:rsidR="00FF3CF2">
        <w:rPr>
          <w:rFonts w:ascii="Arial" w:hAnsi="宋体" w:cs="Arial"/>
          <w:sz w:val="24"/>
          <w:szCs w:val="24"/>
        </w:rPr>
        <w:t>申请辞去公司第六届董事会董事的职务。</w:t>
      </w:r>
      <w:r w:rsidR="0025761F">
        <w:rPr>
          <w:rFonts w:ascii="Arial" w:hAnsi="宋体" w:cs="Arial" w:hint="eastAsia"/>
          <w:sz w:val="24"/>
          <w:szCs w:val="24"/>
        </w:rPr>
        <w:t>辞职后</w:t>
      </w:r>
      <w:r w:rsidR="00FF3CF2">
        <w:rPr>
          <w:rFonts w:ascii="Arial" w:hAnsi="宋体" w:cs="Arial"/>
          <w:sz w:val="24"/>
          <w:szCs w:val="24"/>
        </w:rPr>
        <w:t>，王军强先生将不再担任本公司职务。</w:t>
      </w:r>
      <w:r w:rsidR="00CB6CCC" w:rsidRPr="00A12B59">
        <w:rPr>
          <w:rFonts w:ascii="Arial" w:hAnsi="宋体" w:cs="Arial"/>
          <w:sz w:val="24"/>
          <w:szCs w:val="24"/>
        </w:rPr>
        <w:t>根据《公司法》《公司章程》等有关规定，</w:t>
      </w:r>
      <w:r w:rsidR="003D03DF">
        <w:rPr>
          <w:rFonts w:ascii="Arial" w:hAnsi="宋体" w:cs="Arial"/>
          <w:sz w:val="24"/>
          <w:szCs w:val="24"/>
        </w:rPr>
        <w:t>王军强</w:t>
      </w:r>
      <w:r w:rsidR="00CB6CCC">
        <w:rPr>
          <w:rFonts w:ascii="Arial" w:hAnsi="宋体" w:cs="Arial"/>
          <w:sz w:val="24"/>
          <w:szCs w:val="24"/>
        </w:rPr>
        <w:t>先生</w:t>
      </w:r>
      <w:r w:rsidR="00CB6CCC" w:rsidRPr="00A12B59">
        <w:rPr>
          <w:rFonts w:ascii="Arial" w:hAnsi="宋体" w:cs="Arial"/>
          <w:sz w:val="24"/>
          <w:szCs w:val="24"/>
        </w:rPr>
        <w:t>的辞职</w:t>
      </w:r>
      <w:r w:rsidR="0025761F">
        <w:rPr>
          <w:rFonts w:ascii="Arial" w:hAnsi="宋体" w:cs="Arial" w:hint="eastAsia"/>
          <w:sz w:val="24"/>
          <w:szCs w:val="24"/>
        </w:rPr>
        <w:t>不会</w:t>
      </w:r>
      <w:r w:rsidR="00CB6CCC" w:rsidRPr="00A12B59">
        <w:rPr>
          <w:rFonts w:ascii="Arial" w:hAnsi="宋体" w:cs="Arial"/>
          <w:sz w:val="24"/>
          <w:szCs w:val="24"/>
        </w:rPr>
        <w:t>导致公司董事会成员低于法定最低人数，</w:t>
      </w:r>
      <w:r w:rsidR="00CB6CCC" w:rsidRPr="00A12B59">
        <w:rPr>
          <w:rFonts w:ascii="Arial" w:hAnsi="宋体" w:cs="Arial" w:hint="eastAsia"/>
          <w:sz w:val="24"/>
          <w:szCs w:val="24"/>
        </w:rPr>
        <w:t>其</w:t>
      </w:r>
      <w:r w:rsidR="00CB6CCC" w:rsidRPr="00A12B59">
        <w:rPr>
          <w:rFonts w:ascii="Arial" w:hAnsi="宋体" w:cs="Arial"/>
          <w:sz w:val="24"/>
          <w:szCs w:val="24"/>
        </w:rPr>
        <w:t>辞职报告自送达公司董事会之日起生效。</w:t>
      </w:r>
    </w:p>
    <w:p w:rsidR="009F7EC3" w:rsidRDefault="003D03DF" w:rsidP="00C223B3">
      <w:pPr>
        <w:spacing w:beforeLines="25" w:before="78" w:line="360" w:lineRule="auto"/>
        <w:ind w:firstLineChars="200" w:firstLine="480"/>
        <w:rPr>
          <w:rFonts w:ascii="Arial" w:hAnsi="宋体" w:cs="Arial"/>
          <w:sz w:val="24"/>
          <w:szCs w:val="24"/>
        </w:rPr>
      </w:pPr>
      <w:r>
        <w:rPr>
          <w:rFonts w:ascii="Arial" w:hAnsi="宋体" w:cs="Arial"/>
          <w:sz w:val="24"/>
          <w:szCs w:val="24"/>
        </w:rPr>
        <w:t>王军强</w:t>
      </w:r>
      <w:r w:rsidR="00CB6CCC">
        <w:rPr>
          <w:rFonts w:ascii="Arial" w:hAnsi="宋体" w:cs="Arial"/>
          <w:sz w:val="24"/>
          <w:szCs w:val="24"/>
        </w:rPr>
        <w:t>先生</w:t>
      </w:r>
      <w:r w:rsidR="00CB6CCC" w:rsidRPr="00A12B59">
        <w:rPr>
          <w:rFonts w:ascii="Arial" w:hAnsi="宋体" w:cs="Arial"/>
          <w:sz w:val="24"/>
          <w:szCs w:val="24"/>
        </w:rPr>
        <w:t>原定任期至公司第</w:t>
      </w:r>
      <w:r>
        <w:rPr>
          <w:rFonts w:ascii="Arial" w:hAnsi="宋体" w:cs="Arial"/>
          <w:sz w:val="24"/>
          <w:szCs w:val="24"/>
        </w:rPr>
        <w:t>六</w:t>
      </w:r>
      <w:r w:rsidR="00CB6CCC" w:rsidRPr="00A12B59">
        <w:rPr>
          <w:rFonts w:ascii="Arial" w:hAnsi="宋体" w:cs="Arial"/>
          <w:sz w:val="24"/>
          <w:szCs w:val="24"/>
        </w:rPr>
        <w:t>届董事会任期届满之日止。截至本公告披露日，</w:t>
      </w:r>
      <w:r>
        <w:rPr>
          <w:rFonts w:ascii="Arial" w:hAnsi="宋体" w:cs="Arial"/>
          <w:sz w:val="24"/>
          <w:szCs w:val="24"/>
        </w:rPr>
        <w:t>王军强</w:t>
      </w:r>
      <w:r w:rsidR="00CB6CCC">
        <w:rPr>
          <w:rFonts w:ascii="Arial" w:hAnsi="宋体" w:cs="Arial"/>
          <w:sz w:val="24"/>
          <w:szCs w:val="24"/>
        </w:rPr>
        <w:t>先生</w:t>
      </w:r>
      <w:r w:rsidR="00CB6CCC" w:rsidRPr="00A12B59">
        <w:rPr>
          <w:rFonts w:ascii="Arial" w:hAnsi="宋体" w:cs="Arial"/>
          <w:sz w:val="24"/>
          <w:szCs w:val="24"/>
        </w:rPr>
        <w:t>未持有本公司股份，不存在应当履行而未履行的承诺事项。</w:t>
      </w:r>
    </w:p>
    <w:p w:rsidR="00C223B3" w:rsidRPr="0025761F" w:rsidRDefault="00B95B8A" w:rsidP="00C223B3">
      <w:pPr>
        <w:spacing w:beforeLines="25" w:before="78" w:line="360" w:lineRule="auto"/>
        <w:ind w:firstLineChars="200" w:firstLine="480"/>
        <w:rPr>
          <w:rFonts w:ascii="Arial" w:cs="Arial"/>
          <w:sz w:val="24"/>
          <w:szCs w:val="24"/>
        </w:rPr>
      </w:pPr>
      <w:r w:rsidRPr="0025761F">
        <w:rPr>
          <w:rFonts w:ascii="Arial" w:cs="Arial"/>
          <w:sz w:val="24"/>
          <w:szCs w:val="24"/>
        </w:rPr>
        <w:t>（二）监事辞职的情况</w:t>
      </w:r>
    </w:p>
    <w:p w:rsidR="00FF3CF2" w:rsidRDefault="0025761F" w:rsidP="00C223B3">
      <w:pPr>
        <w:spacing w:beforeLines="25" w:before="78" w:line="360" w:lineRule="auto"/>
        <w:ind w:firstLineChars="200" w:firstLine="480"/>
        <w:rPr>
          <w:rFonts w:ascii="Arial" w:hAnsi="宋体" w:cs="Arial"/>
          <w:sz w:val="24"/>
          <w:szCs w:val="24"/>
        </w:rPr>
      </w:pPr>
      <w:r>
        <w:rPr>
          <w:rFonts w:ascii="Arial" w:hAnsi="宋体" w:cs="Arial" w:hint="eastAsia"/>
          <w:sz w:val="24"/>
          <w:szCs w:val="24"/>
        </w:rPr>
        <w:t>公司监事会</w:t>
      </w:r>
      <w:r w:rsidRPr="00B95B8A">
        <w:rPr>
          <w:rFonts w:ascii="Arial" w:hAnsi="宋体" w:cs="Arial" w:hint="eastAsia"/>
          <w:sz w:val="24"/>
          <w:szCs w:val="24"/>
        </w:rPr>
        <w:t>于近日收到公司</w:t>
      </w:r>
      <w:r>
        <w:rPr>
          <w:rFonts w:ascii="Arial" w:hAnsi="宋体" w:cs="Arial" w:hint="eastAsia"/>
          <w:sz w:val="24"/>
          <w:szCs w:val="24"/>
        </w:rPr>
        <w:t>非职工代表监事李金让</w:t>
      </w:r>
      <w:r w:rsidRPr="00FF3CF2">
        <w:rPr>
          <w:rFonts w:ascii="Arial" w:hAnsi="宋体" w:cs="Arial"/>
          <w:sz w:val="24"/>
          <w:szCs w:val="24"/>
        </w:rPr>
        <w:t>先生</w:t>
      </w:r>
      <w:r w:rsidRPr="00B95B8A">
        <w:rPr>
          <w:rFonts w:ascii="Arial" w:hAnsi="宋体" w:cs="Arial" w:hint="eastAsia"/>
          <w:sz w:val="24"/>
          <w:szCs w:val="24"/>
        </w:rPr>
        <w:t>的书面辞职报告</w:t>
      </w:r>
      <w:r>
        <w:rPr>
          <w:rFonts w:ascii="Arial" w:hAnsi="宋体" w:cs="Arial" w:hint="eastAsia"/>
          <w:sz w:val="24"/>
          <w:szCs w:val="24"/>
        </w:rPr>
        <w:t>。</w:t>
      </w:r>
      <w:r w:rsidR="00FF3CF2">
        <w:rPr>
          <w:rFonts w:ascii="Arial" w:hAnsi="宋体" w:cs="Arial"/>
          <w:sz w:val="24"/>
          <w:szCs w:val="24"/>
        </w:rPr>
        <w:t>李金让先生因年龄原因，申请辞去公司第六届监事会监事的职务。</w:t>
      </w:r>
      <w:r w:rsidR="002859A1">
        <w:rPr>
          <w:rFonts w:ascii="Arial" w:hAnsi="宋体" w:cs="Arial" w:hint="eastAsia"/>
          <w:sz w:val="24"/>
          <w:szCs w:val="24"/>
        </w:rPr>
        <w:t>辞职后</w:t>
      </w:r>
      <w:r w:rsidR="00FF3CF2">
        <w:rPr>
          <w:rFonts w:ascii="Arial" w:hAnsi="宋体" w:cs="Arial"/>
          <w:sz w:val="24"/>
          <w:szCs w:val="24"/>
        </w:rPr>
        <w:t>，李金让先生将不再担任本公司职务。</w:t>
      </w:r>
      <w:r w:rsidR="00FF3CF2" w:rsidRPr="00A12B59">
        <w:rPr>
          <w:rFonts w:ascii="Arial" w:hAnsi="宋体" w:cs="Arial"/>
          <w:sz w:val="24"/>
          <w:szCs w:val="24"/>
        </w:rPr>
        <w:t>根据《公司法》《公司章程》等有关规定，</w:t>
      </w:r>
      <w:r w:rsidR="00FF3CF2">
        <w:rPr>
          <w:rFonts w:ascii="Arial" w:hAnsi="宋体" w:cs="Arial"/>
          <w:sz w:val="24"/>
          <w:szCs w:val="24"/>
        </w:rPr>
        <w:t>李金让先生</w:t>
      </w:r>
      <w:r w:rsidR="00FF3CF2" w:rsidRPr="00A12B59">
        <w:rPr>
          <w:rFonts w:ascii="Arial" w:hAnsi="宋体" w:cs="Arial"/>
          <w:sz w:val="24"/>
          <w:szCs w:val="24"/>
        </w:rPr>
        <w:t>的辞职</w:t>
      </w:r>
      <w:r w:rsidR="000F3605">
        <w:rPr>
          <w:rFonts w:ascii="Arial" w:hAnsi="宋体" w:cs="Arial" w:hint="eastAsia"/>
          <w:sz w:val="24"/>
          <w:szCs w:val="24"/>
        </w:rPr>
        <w:t>不会</w:t>
      </w:r>
      <w:r w:rsidR="00FF3CF2" w:rsidRPr="00A12B59">
        <w:rPr>
          <w:rFonts w:ascii="Arial" w:hAnsi="宋体" w:cs="Arial"/>
          <w:sz w:val="24"/>
          <w:szCs w:val="24"/>
        </w:rPr>
        <w:t>导致公司</w:t>
      </w:r>
      <w:r w:rsidR="00FF3CF2">
        <w:rPr>
          <w:rFonts w:ascii="Arial" w:hAnsi="宋体" w:cs="Arial"/>
          <w:sz w:val="24"/>
          <w:szCs w:val="24"/>
        </w:rPr>
        <w:t>监事</w:t>
      </w:r>
      <w:r w:rsidR="00FF3CF2" w:rsidRPr="00A12B59">
        <w:rPr>
          <w:rFonts w:ascii="Arial" w:hAnsi="宋体" w:cs="Arial"/>
          <w:sz w:val="24"/>
          <w:szCs w:val="24"/>
        </w:rPr>
        <w:t>会成员低于法定最低人数，</w:t>
      </w:r>
      <w:r w:rsidR="00FF3CF2" w:rsidRPr="00A12B59">
        <w:rPr>
          <w:rFonts w:ascii="Arial" w:hAnsi="宋体" w:cs="Arial" w:hint="eastAsia"/>
          <w:sz w:val="24"/>
          <w:szCs w:val="24"/>
        </w:rPr>
        <w:t>其</w:t>
      </w:r>
      <w:r w:rsidR="00FF3CF2" w:rsidRPr="00A12B59">
        <w:rPr>
          <w:rFonts w:ascii="Arial" w:hAnsi="宋体" w:cs="Arial"/>
          <w:sz w:val="24"/>
          <w:szCs w:val="24"/>
        </w:rPr>
        <w:t>辞职报告自送达公司</w:t>
      </w:r>
      <w:r w:rsidR="00FF3CF2">
        <w:rPr>
          <w:rFonts w:ascii="Arial" w:hAnsi="宋体" w:cs="Arial"/>
          <w:sz w:val="24"/>
          <w:szCs w:val="24"/>
        </w:rPr>
        <w:t>监事</w:t>
      </w:r>
      <w:r w:rsidR="00FF3CF2" w:rsidRPr="00A12B59">
        <w:rPr>
          <w:rFonts w:ascii="Arial" w:hAnsi="宋体" w:cs="Arial"/>
          <w:sz w:val="24"/>
          <w:szCs w:val="24"/>
        </w:rPr>
        <w:t>会之日起生效。</w:t>
      </w:r>
    </w:p>
    <w:p w:rsidR="00FF3CF2" w:rsidRDefault="00FF3CF2" w:rsidP="00C223B3">
      <w:pPr>
        <w:spacing w:beforeLines="25" w:before="78" w:line="360" w:lineRule="auto"/>
        <w:ind w:firstLineChars="200" w:firstLine="480"/>
        <w:rPr>
          <w:rFonts w:ascii="Arial" w:hAnsi="宋体" w:cs="Arial"/>
          <w:sz w:val="24"/>
          <w:szCs w:val="24"/>
        </w:rPr>
      </w:pPr>
      <w:r>
        <w:rPr>
          <w:rFonts w:ascii="Arial" w:hAnsi="宋体" w:cs="Arial"/>
          <w:sz w:val="24"/>
          <w:szCs w:val="24"/>
        </w:rPr>
        <w:t>李金让先生</w:t>
      </w:r>
      <w:r w:rsidRPr="00A12B59">
        <w:rPr>
          <w:rFonts w:ascii="Arial" w:hAnsi="宋体" w:cs="Arial"/>
          <w:sz w:val="24"/>
          <w:szCs w:val="24"/>
        </w:rPr>
        <w:t>原定任期至公司第</w:t>
      </w:r>
      <w:r>
        <w:rPr>
          <w:rFonts w:ascii="Arial" w:hAnsi="宋体" w:cs="Arial"/>
          <w:sz w:val="24"/>
          <w:szCs w:val="24"/>
        </w:rPr>
        <w:t>六</w:t>
      </w:r>
      <w:r w:rsidRPr="00A12B59">
        <w:rPr>
          <w:rFonts w:ascii="Arial" w:hAnsi="宋体" w:cs="Arial"/>
          <w:sz w:val="24"/>
          <w:szCs w:val="24"/>
        </w:rPr>
        <w:t>届</w:t>
      </w:r>
      <w:r>
        <w:rPr>
          <w:rFonts w:ascii="Arial" w:hAnsi="宋体" w:cs="Arial"/>
          <w:sz w:val="24"/>
          <w:szCs w:val="24"/>
        </w:rPr>
        <w:t>监</w:t>
      </w:r>
      <w:r w:rsidRPr="00A12B59">
        <w:rPr>
          <w:rFonts w:ascii="Arial" w:hAnsi="宋体" w:cs="Arial"/>
          <w:sz w:val="24"/>
          <w:szCs w:val="24"/>
        </w:rPr>
        <w:t>事会任期届满之日止。截至本公告披露日，</w:t>
      </w:r>
      <w:r>
        <w:rPr>
          <w:rFonts w:ascii="Arial" w:hAnsi="宋体" w:cs="Arial"/>
          <w:sz w:val="24"/>
          <w:szCs w:val="24"/>
        </w:rPr>
        <w:t>李金让先生</w:t>
      </w:r>
      <w:r w:rsidRPr="00A12B59">
        <w:rPr>
          <w:rFonts w:ascii="Arial" w:hAnsi="宋体" w:cs="Arial"/>
          <w:sz w:val="24"/>
          <w:szCs w:val="24"/>
        </w:rPr>
        <w:t>未持有本公司股份，不存在应当履行而未履行的承诺事项。</w:t>
      </w:r>
    </w:p>
    <w:p w:rsidR="00287B78" w:rsidRDefault="00564699" w:rsidP="00C223B3">
      <w:pPr>
        <w:spacing w:beforeLines="25" w:before="78" w:line="360" w:lineRule="auto"/>
        <w:ind w:firstLineChars="200" w:firstLine="480"/>
        <w:rPr>
          <w:rFonts w:ascii="Arial" w:cs="Arial"/>
          <w:b/>
          <w:sz w:val="24"/>
          <w:szCs w:val="24"/>
        </w:rPr>
      </w:pPr>
      <w:r>
        <w:rPr>
          <w:rFonts w:ascii="Arial" w:hAnsi="宋体" w:cs="Arial"/>
          <w:sz w:val="24"/>
          <w:szCs w:val="24"/>
        </w:rPr>
        <w:t>王军强</w:t>
      </w:r>
      <w:r w:rsidRPr="00564699">
        <w:rPr>
          <w:rFonts w:ascii="Arial" w:hAnsi="宋体" w:cs="Arial"/>
          <w:sz w:val="24"/>
          <w:szCs w:val="24"/>
        </w:rPr>
        <w:t>先生、</w:t>
      </w:r>
      <w:r>
        <w:rPr>
          <w:rFonts w:ascii="Arial" w:hAnsi="宋体" w:cs="Arial"/>
          <w:sz w:val="24"/>
          <w:szCs w:val="24"/>
        </w:rPr>
        <w:t>李金让</w:t>
      </w:r>
      <w:r w:rsidR="00B95B8A" w:rsidRPr="000F3605">
        <w:rPr>
          <w:rFonts w:ascii="Arial" w:hAnsi="宋体" w:cs="Arial" w:hint="eastAsia"/>
          <w:sz w:val="24"/>
          <w:szCs w:val="24"/>
        </w:rPr>
        <w:t>先生在公司</w:t>
      </w:r>
      <w:r w:rsidR="000F3605">
        <w:rPr>
          <w:rFonts w:ascii="Arial" w:hAnsi="宋体" w:cs="Arial" w:hint="eastAsia"/>
          <w:sz w:val="24"/>
          <w:szCs w:val="24"/>
        </w:rPr>
        <w:t>任职</w:t>
      </w:r>
      <w:r w:rsidR="00B95B8A" w:rsidRPr="000F3605">
        <w:rPr>
          <w:rFonts w:ascii="Arial" w:hAnsi="宋体" w:cs="Arial" w:hint="eastAsia"/>
          <w:sz w:val="24"/>
          <w:szCs w:val="24"/>
        </w:rPr>
        <w:t>期间，</w:t>
      </w:r>
      <w:r w:rsidR="000F3605" w:rsidRPr="000F3605">
        <w:rPr>
          <w:rFonts w:ascii="Arial" w:hAnsi="宋体" w:cs="Arial" w:hint="eastAsia"/>
          <w:sz w:val="24"/>
          <w:szCs w:val="24"/>
        </w:rPr>
        <w:t>恪尽职守、勤勉尽职，为促进公司规范运作和健康发展发挥了积极作用，公司及董事会对</w:t>
      </w:r>
      <w:r w:rsidR="000F3605">
        <w:rPr>
          <w:rFonts w:ascii="Arial" w:hAnsi="宋体" w:cs="Arial" w:hint="eastAsia"/>
          <w:sz w:val="24"/>
          <w:szCs w:val="24"/>
        </w:rPr>
        <w:t>王军强</w:t>
      </w:r>
      <w:r w:rsidR="000F3605" w:rsidRPr="000F3605">
        <w:rPr>
          <w:rFonts w:ascii="Arial" w:hAnsi="宋体" w:cs="Arial" w:hint="eastAsia"/>
          <w:sz w:val="24"/>
          <w:szCs w:val="24"/>
        </w:rPr>
        <w:t>先生、</w:t>
      </w:r>
      <w:r w:rsidR="000F3605">
        <w:rPr>
          <w:rFonts w:ascii="Arial" w:hAnsi="宋体" w:cs="Arial" w:hint="eastAsia"/>
          <w:sz w:val="24"/>
          <w:szCs w:val="24"/>
        </w:rPr>
        <w:t>李金让</w:t>
      </w:r>
      <w:r w:rsidR="000F3605" w:rsidRPr="000F3605">
        <w:rPr>
          <w:rFonts w:ascii="Arial" w:hAnsi="宋体" w:cs="Arial" w:hint="eastAsia"/>
          <w:sz w:val="24"/>
          <w:szCs w:val="24"/>
        </w:rPr>
        <w:t>先生在任职期间为公司发展所作的贡献表示衷心感谢！</w:t>
      </w:r>
      <w:r w:rsidR="000F3605" w:rsidRPr="000F3605">
        <w:rPr>
          <w:rFonts w:ascii="Arial" w:hAnsi="宋体" w:cs="Arial" w:hint="eastAsia"/>
          <w:sz w:val="24"/>
          <w:szCs w:val="24"/>
        </w:rPr>
        <w:cr/>
      </w:r>
      <w:r w:rsidR="003B46A4">
        <w:rPr>
          <w:rFonts w:hAnsi="宋体" w:hint="eastAsia"/>
          <w:b/>
          <w:sz w:val="24"/>
          <w:szCs w:val="24"/>
        </w:rPr>
        <w:t>二</w:t>
      </w:r>
      <w:r w:rsidR="002A233E">
        <w:rPr>
          <w:rFonts w:ascii="Arial" w:cs="Arial"/>
          <w:b/>
          <w:sz w:val="24"/>
          <w:szCs w:val="24"/>
        </w:rPr>
        <w:t>、</w:t>
      </w:r>
      <w:r w:rsidR="001F5F55" w:rsidRPr="000974DC">
        <w:rPr>
          <w:rFonts w:ascii="Arial" w:cs="Arial"/>
          <w:b/>
          <w:sz w:val="24"/>
          <w:szCs w:val="24"/>
        </w:rPr>
        <w:t>补选</w:t>
      </w:r>
      <w:r w:rsidR="003E4C6F">
        <w:rPr>
          <w:rFonts w:ascii="Arial" w:cs="Arial" w:hint="eastAsia"/>
          <w:b/>
          <w:sz w:val="24"/>
          <w:szCs w:val="24"/>
        </w:rPr>
        <w:t>董事</w:t>
      </w:r>
      <w:r>
        <w:rPr>
          <w:rFonts w:ascii="Arial" w:cs="Arial" w:hint="eastAsia"/>
          <w:b/>
          <w:sz w:val="24"/>
          <w:szCs w:val="24"/>
        </w:rPr>
        <w:t>、监事</w:t>
      </w:r>
      <w:r w:rsidR="008E3BD6">
        <w:rPr>
          <w:rFonts w:ascii="Arial" w:cs="Arial" w:hint="eastAsia"/>
          <w:b/>
          <w:sz w:val="24"/>
          <w:szCs w:val="24"/>
        </w:rPr>
        <w:t>的</w:t>
      </w:r>
      <w:r w:rsidR="001F5F55" w:rsidRPr="000974DC">
        <w:rPr>
          <w:rFonts w:ascii="Arial" w:cs="Arial"/>
          <w:b/>
          <w:sz w:val="24"/>
          <w:szCs w:val="24"/>
        </w:rPr>
        <w:t>情况</w:t>
      </w:r>
    </w:p>
    <w:p w:rsidR="00564699" w:rsidRPr="000F3605" w:rsidRDefault="00564699" w:rsidP="00C223B3">
      <w:pPr>
        <w:spacing w:beforeLines="25" w:before="78" w:line="360" w:lineRule="auto"/>
        <w:ind w:firstLineChars="200" w:firstLine="480"/>
        <w:rPr>
          <w:rFonts w:ascii="Arial" w:cs="Arial"/>
          <w:sz w:val="24"/>
          <w:szCs w:val="24"/>
        </w:rPr>
      </w:pPr>
      <w:r w:rsidRPr="000F3605">
        <w:rPr>
          <w:rFonts w:ascii="Arial" w:cs="Arial"/>
          <w:sz w:val="24"/>
          <w:szCs w:val="24"/>
        </w:rPr>
        <w:lastRenderedPageBreak/>
        <w:t>（一）补选非独立董事情况</w:t>
      </w:r>
    </w:p>
    <w:p w:rsidR="000F3605" w:rsidRDefault="000E7E29" w:rsidP="00C223B3">
      <w:pPr>
        <w:spacing w:beforeLines="25" w:before="78" w:line="360" w:lineRule="auto"/>
        <w:ind w:firstLineChars="200" w:firstLine="480"/>
        <w:rPr>
          <w:rFonts w:ascii="Arial" w:cs="Arial"/>
          <w:sz w:val="24"/>
          <w:szCs w:val="24"/>
        </w:rPr>
      </w:pPr>
      <w:r w:rsidRPr="000974DC">
        <w:rPr>
          <w:rFonts w:ascii="Arial" w:hAnsi="Arial" w:cs="Arial"/>
          <w:sz w:val="24"/>
          <w:szCs w:val="24"/>
        </w:rPr>
        <w:t>为</w:t>
      </w:r>
      <w:r w:rsidR="00362C54">
        <w:rPr>
          <w:rFonts w:ascii="Arial" w:hAnsi="Arial" w:cs="Arial" w:hint="eastAsia"/>
          <w:sz w:val="24"/>
          <w:szCs w:val="24"/>
        </w:rPr>
        <w:t>保证公司</w:t>
      </w:r>
      <w:r w:rsidRPr="000974DC">
        <w:rPr>
          <w:rFonts w:ascii="Arial" w:hAnsi="Arial" w:cs="Arial"/>
          <w:sz w:val="24"/>
          <w:szCs w:val="24"/>
        </w:rPr>
        <w:t>董事会</w:t>
      </w:r>
      <w:r w:rsidR="00362C54">
        <w:rPr>
          <w:rFonts w:ascii="Arial" w:hAnsi="Arial" w:cs="Arial"/>
          <w:sz w:val="24"/>
          <w:szCs w:val="24"/>
        </w:rPr>
        <w:t>工作</w:t>
      </w:r>
      <w:r w:rsidRPr="000974DC">
        <w:rPr>
          <w:rFonts w:ascii="Arial" w:hAnsi="Arial" w:cs="Arial"/>
          <w:sz w:val="24"/>
          <w:szCs w:val="24"/>
        </w:rPr>
        <w:t>的正常</w:t>
      </w:r>
      <w:r w:rsidR="00362C54">
        <w:rPr>
          <w:rFonts w:ascii="Arial" w:hAnsi="Arial" w:cs="Arial" w:hint="eastAsia"/>
          <w:sz w:val="24"/>
          <w:szCs w:val="24"/>
        </w:rPr>
        <w:t>运行</w:t>
      </w:r>
      <w:r w:rsidRPr="000974DC">
        <w:rPr>
          <w:rFonts w:ascii="Arial" w:hAnsi="Arial" w:cs="Arial"/>
          <w:sz w:val="24"/>
          <w:szCs w:val="24"/>
        </w:rPr>
        <w:t>，</w:t>
      </w:r>
      <w:r w:rsidR="00217C08" w:rsidRPr="00664DD5">
        <w:rPr>
          <w:rFonts w:ascii="Arial" w:cs="Arial" w:hint="eastAsia"/>
          <w:sz w:val="24"/>
          <w:szCs w:val="24"/>
        </w:rPr>
        <w:t>根据《公司法》</w:t>
      </w:r>
      <w:r w:rsidR="00217C08">
        <w:rPr>
          <w:rFonts w:ascii="Arial" w:cs="Arial" w:hint="eastAsia"/>
          <w:sz w:val="24"/>
          <w:szCs w:val="24"/>
        </w:rPr>
        <w:t>《</w:t>
      </w:r>
      <w:r w:rsidR="00217C08" w:rsidRPr="00664DD5">
        <w:rPr>
          <w:rFonts w:ascii="Arial" w:cs="Arial" w:hint="eastAsia"/>
          <w:sz w:val="24"/>
          <w:szCs w:val="24"/>
        </w:rPr>
        <w:t>深圳证券交易所上市公司自律监管指引第</w:t>
      </w:r>
      <w:r w:rsidR="00217C08" w:rsidRPr="00664DD5">
        <w:rPr>
          <w:rFonts w:ascii="Arial" w:cs="Arial"/>
          <w:sz w:val="24"/>
          <w:szCs w:val="24"/>
        </w:rPr>
        <w:t>2</w:t>
      </w:r>
      <w:r w:rsidR="00217C08" w:rsidRPr="00664DD5">
        <w:rPr>
          <w:rFonts w:ascii="Arial" w:cs="Arial" w:hint="eastAsia"/>
          <w:sz w:val="24"/>
          <w:szCs w:val="24"/>
        </w:rPr>
        <w:t>号——创业板上市公司规范运作》</w:t>
      </w:r>
      <w:r w:rsidR="00217C08" w:rsidRPr="00206CEB">
        <w:rPr>
          <w:rFonts w:ascii="Arial" w:cs="Arial" w:hint="eastAsia"/>
          <w:sz w:val="24"/>
          <w:szCs w:val="24"/>
        </w:rPr>
        <w:t>等法律法规、规范性文件及《公司章程》</w:t>
      </w:r>
      <w:r w:rsidR="00217C08">
        <w:rPr>
          <w:rFonts w:ascii="Arial" w:cs="Arial" w:hint="eastAsia"/>
          <w:sz w:val="24"/>
          <w:szCs w:val="24"/>
        </w:rPr>
        <w:t>等</w:t>
      </w:r>
      <w:r w:rsidR="00217C08" w:rsidRPr="00664DD5">
        <w:rPr>
          <w:rFonts w:ascii="Arial" w:cs="Arial" w:hint="eastAsia"/>
          <w:sz w:val="24"/>
          <w:szCs w:val="24"/>
        </w:rPr>
        <w:t>有关规定，经公司控股股东宝钛集团有限公司推荐提名，董事会提名委员会审核，</w:t>
      </w:r>
      <w:r w:rsidR="00217C08" w:rsidRPr="000974DC">
        <w:rPr>
          <w:rFonts w:ascii="Arial" w:hAnsi="Arial" w:cs="Arial"/>
          <w:sz w:val="24"/>
          <w:szCs w:val="24"/>
        </w:rPr>
        <w:t>202</w:t>
      </w:r>
      <w:r w:rsidR="00C54B87">
        <w:rPr>
          <w:rFonts w:ascii="Arial" w:hAnsi="Arial" w:cs="Arial"/>
          <w:sz w:val="24"/>
          <w:szCs w:val="24"/>
        </w:rPr>
        <w:t>4</w:t>
      </w:r>
      <w:r w:rsidR="00217C08" w:rsidRPr="000974DC">
        <w:rPr>
          <w:rFonts w:ascii="Arial" w:hAnsi="Arial" w:cs="Arial" w:hint="eastAsia"/>
          <w:sz w:val="24"/>
          <w:szCs w:val="24"/>
        </w:rPr>
        <w:t>年</w:t>
      </w:r>
      <w:r w:rsidR="00C54B87">
        <w:rPr>
          <w:rFonts w:ascii="Arial" w:hAnsi="Arial" w:cs="Arial"/>
          <w:sz w:val="24"/>
          <w:szCs w:val="24"/>
        </w:rPr>
        <w:t>10</w:t>
      </w:r>
      <w:r w:rsidR="00217C08" w:rsidRPr="000974DC">
        <w:rPr>
          <w:rFonts w:ascii="Arial" w:hAnsi="Arial" w:cs="Arial" w:hint="eastAsia"/>
          <w:sz w:val="24"/>
          <w:szCs w:val="24"/>
        </w:rPr>
        <w:t>月</w:t>
      </w:r>
      <w:r w:rsidR="00C54B87">
        <w:rPr>
          <w:rFonts w:ascii="Arial" w:hAnsi="Arial" w:cs="Arial"/>
          <w:sz w:val="24"/>
          <w:szCs w:val="24"/>
        </w:rPr>
        <w:t>21</w:t>
      </w:r>
      <w:r w:rsidR="00217C08" w:rsidRPr="000974DC">
        <w:rPr>
          <w:rFonts w:ascii="Arial" w:hAnsi="Arial" w:cs="Arial" w:hint="eastAsia"/>
          <w:sz w:val="24"/>
          <w:szCs w:val="24"/>
        </w:rPr>
        <w:t>日公司召开第</w:t>
      </w:r>
      <w:r w:rsidR="00C54B87">
        <w:rPr>
          <w:rFonts w:ascii="Arial" w:hAnsi="Arial" w:cs="Arial"/>
          <w:sz w:val="24"/>
          <w:szCs w:val="24"/>
        </w:rPr>
        <w:t>六</w:t>
      </w:r>
      <w:r w:rsidR="00217C08" w:rsidRPr="000974DC">
        <w:rPr>
          <w:rFonts w:ascii="Arial" w:hAnsi="Arial" w:cs="Arial" w:hint="eastAsia"/>
          <w:sz w:val="24"/>
          <w:szCs w:val="24"/>
        </w:rPr>
        <w:t>届董事会</w:t>
      </w:r>
      <w:r w:rsidR="00C54B87">
        <w:rPr>
          <w:rFonts w:ascii="Arial" w:hAnsi="Arial" w:cs="Arial"/>
          <w:sz w:val="24"/>
          <w:szCs w:val="24"/>
        </w:rPr>
        <w:t>第五</w:t>
      </w:r>
      <w:r w:rsidR="00217C08" w:rsidRPr="000974DC">
        <w:rPr>
          <w:rFonts w:ascii="Arial" w:hAnsi="Arial" w:cs="Arial" w:hint="eastAsia"/>
          <w:sz w:val="24"/>
          <w:szCs w:val="24"/>
        </w:rPr>
        <w:t>次会议审议通过了</w:t>
      </w:r>
      <w:r w:rsidR="00217C08" w:rsidRPr="000974DC">
        <w:rPr>
          <w:rFonts w:ascii="Arial" w:hAnsi="Arial" w:cs="Arial"/>
          <w:sz w:val="24"/>
          <w:szCs w:val="24"/>
        </w:rPr>
        <w:t>《关于</w:t>
      </w:r>
      <w:r w:rsidR="00217C08" w:rsidRPr="000974DC">
        <w:rPr>
          <w:rFonts w:ascii="Arial" w:hAnsi="Arial" w:cs="Arial" w:hint="eastAsia"/>
          <w:sz w:val="24"/>
          <w:szCs w:val="24"/>
        </w:rPr>
        <w:t>补选公司第</w:t>
      </w:r>
      <w:r w:rsidR="00C54B87">
        <w:rPr>
          <w:rFonts w:ascii="Arial" w:hAnsi="Arial" w:cs="Arial"/>
          <w:sz w:val="24"/>
          <w:szCs w:val="24"/>
        </w:rPr>
        <w:t>六</w:t>
      </w:r>
      <w:r w:rsidR="00217C08" w:rsidRPr="000974DC">
        <w:rPr>
          <w:rFonts w:ascii="Arial" w:hAnsi="Arial" w:cs="Arial" w:hint="eastAsia"/>
          <w:sz w:val="24"/>
          <w:szCs w:val="24"/>
        </w:rPr>
        <w:t>届董事会</w:t>
      </w:r>
      <w:r w:rsidR="00217C08">
        <w:rPr>
          <w:rFonts w:ascii="Arial" w:hAnsi="Arial" w:cs="Arial" w:hint="eastAsia"/>
          <w:sz w:val="24"/>
          <w:szCs w:val="24"/>
        </w:rPr>
        <w:t>非</w:t>
      </w:r>
      <w:r w:rsidR="00217C08" w:rsidRPr="000974DC">
        <w:rPr>
          <w:rFonts w:ascii="Arial" w:hAnsi="Arial" w:cs="Arial" w:hint="eastAsia"/>
          <w:sz w:val="24"/>
          <w:szCs w:val="24"/>
        </w:rPr>
        <w:t>独立董事</w:t>
      </w:r>
      <w:r w:rsidR="00217C08" w:rsidRPr="000974DC">
        <w:rPr>
          <w:rFonts w:ascii="Arial" w:hAnsi="Arial" w:cs="Arial"/>
          <w:sz w:val="24"/>
          <w:szCs w:val="24"/>
        </w:rPr>
        <w:t>的议案》，</w:t>
      </w:r>
      <w:r w:rsidR="00217C08" w:rsidRPr="00664DD5">
        <w:rPr>
          <w:rFonts w:ascii="Arial" w:cs="Arial" w:hint="eastAsia"/>
          <w:sz w:val="24"/>
          <w:szCs w:val="24"/>
        </w:rPr>
        <w:t>同意补选</w:t>
      </w:r>
      <w:r w:rsidR="00C54B87">
        <w:rPr>
          <w:rFonts w:ascii="Arial" w:cs="Arial"/>
          <w:sz w:val="24"/>
          <w:szCs w:val="24"/>
        </w:rPr>
        <w:t>邝栋</w:t>
      </w:r>
      <w:r w:rsidR="00217C08" w:rsidRPr="00664DD5">
        <w:rPr>
          <w:rFonts w:ascii="Arial" w:cs="Arial" w:hint="eastAsia"/>
          <w:sz w:val="24"/>
          <w:szCs w:val="24"/>
        </w:rPr>
        <w:t>先生</w:t>
      </w:r>
      <w:r w:rsidR="00A52883" w:rsidRPr="00E53494">
        <w:rPr>
          <w:rFonts w:ascii="Arial" w:cs="Arial" w:hint="eastAsia"/>
          <w:sz w:val="24"/>
          <w:szCs w:val="24"/>
        </w:rPr>
        <w:t>（简历详见附件）</w:t>
      </w:r>
      <w:r w:rsidR="00217C08" w:rsidRPr="00664DD5">
        <w:rPr>
          <w:rFonts w:ascii="Arial" w:cs="Arial" w:hint="eastAsia"/>
          <w:sz w:val="24"/>
          <w:szCs w:val="24"/>
        </w:rPr>
        <w:t>为公司第</w:t>
      </w:r>
      <w:r w:rsidR="00C54B87">
        <w:rPr>
          <w:rFonts w:ascii="Arial" w:cs="Arial"/>
          <w:sz w:val="24"/>
          <w:szCs w:val="24"/>
        </w:rPr>
        <w:t>六</w:t>
      </w:r>
      <w:r w:rsidR="00217C08" w:rsidRPr="00664DD5">
        <w:rPr>
          <w:rFonts w:ascii="Arial" w:cs="Arial" w:hint="eastAsia"/>
          <w:sz w:val="24"/>
          <w:szCs w:val="24"/>
        </w:rPr>
        <w:t>届董事会非独立董事，任期自公司股东大会审议通过之日起至第</w:t>
      </w:r>
      <w:r w:rsidR="00C54B87">
        <w:rPr>
          <w:rFonts w:ascii="Arial" w:cs="Arial"/>
          <w:sz w:val="24"/>
          <w:szCs w:val="24"/>
        </w:rPr>
        <w:t>六</w:t>
      </w:r>
      <w:r w:rsidR="00217C08" w:rsidRPr="00664DD5">
        <w:rPr>
          <w:rFonts w:ascii="Arial" w:cs="Arial" w:hint="eastAsia"/>
          <w:sz w:val="24"/>
          <w:szCs w:val="24"/>
        </w:rPr>
        <w:t>届董事会任期届满之日止。</w:t>
      </w:r>
      <w:r w:rsidR="00136DC7">
        <w:rPr>
          <w:rFonts w:ascii="Arial" w:cs="Arial" w:hint="eastAsia"/>
          <w:sz w:val="24"/>
          <w:szCs w:val="24"/>
        </w:rPr>
        <w:t>上述议案尚需提交公司股东大会审议。</w:t>
      </w:r>
    </w:p>
    <w:p w:rsidR="00217C08" w:rsidRDefault="000F3605" w:rsidP="00C223B3">
      <w:pPr>
        <w:spacing w:beforeLines="25" w:before="78" w:line="360" w:lineRule="auto"/>
        <w:ind w:firstLineChars="200" w:firstLine="480"/>
        <w:rPr>
          <w:rFonts w:ascii="Arial" w:cs="Arial"/>
          <w:sz w:val="24"/>
          <w:szCs w:val="24"/>
        </w:rPr>
      </w:pPr>
      <w:r w:rsidRPr="000F3605">
        <w:rPr>
          <w:rFonts w:ascii="Arial" w:cs="Arial" w:hint="eastAsia"/>
          <w:sz w:val="24"/>
          <w:szCs w:val="24"/>
        </w:rPr>
        <w:t>补选</w:t>
      </w:r>
      <w:r>
        <w:rPr>
          <w:rFonts w:ascii="Arial" w:cs="Arial" w:hint="eastAsia"/>
          <w:sz w:val="24"/>
          <w:szCs w:val="24"/>
        </w:rPr>
        <w:t>邝栋</w:t>
      </w:r>
      <w:r w:rsidRPr="000F3605">
        <w:rPr>
          <w:rFonts w:ascii="Arial" w:cs="Arial" w:hint="eastAsia"/>
          <w:sz w:val="24"/>
          <w:szCs w:val="24"/>
        </w:rPr>
        <w:t>先生为公司非独立董事不会导致董事会中兼任高级管理人员的董事人数总计超过公司董事总数的二分之一。</w:t>
      </w:r>
    </w:p>
    <w:p w:rsidR="00FB7382" w:rsidRDefault="00FB7382" w:rsidP="00C223B3">
      <w:pPr>
        <w:spacing w:beforeLines="25" w:before="78" w:line="360" w:lineRule="auto"/>
        <w:ind w:firstLineChars="200" w:firstLine="480"/>
        <w:rPr>
          <w:rFonts w:ascii="Arial" w:cs="Arial"/>
          <w:sz w:val="24"/>
          <w:szCs w:val="24"/>
        </w:rPr>
      </w:pPr>
      <w:r>
        <w:rPr>
          <w:rFonts w:ascii="Arial" w:cs="Arial"/>
          <w:sz w:val="24"/>
          <w:szCs w:val="24"/>
        </w:rPr>
        <w:t>（二）补选非职工代表监事情况</w:t>
      </w:r>
    </w:p>
    <w:p w:rsidR="00FB7382" w:rsidRDefault="00FB7382" w:rsidP="00C223B3">
      <w:pPr>
        <w:spacing w:beforeLines="25" w:before="78" w:line="360" w:lineRule="auto"/>
        <w:ind w:firstLineChars="200" w:firstLine="480"/>
        <w:rPr>
          <w:rFonts w:ascii="Arial" w:cs="Arial"/>
          <w:sz w:val="24"/>
          <w:szCs w:val="24"/>
        </w:rPr>
      </w:pPr>
      <w:r w:rsidRPr="000974DC">
        <w:rPr>
          <w:rFonts w:ascii="Arial" w:hAnsi="Arial" w:cs="Arial"/>
          <w:sz w:val="24"/>
          <w:szCs w:val="24"/>
        </w:rPr>
        <w:t>为</w:t>
      </w:r>
      <w:r>
        <w:rPr>
          <w:rFonts w:ascii="Arial" w:hAnsi="Arial" w:cs="Arial" w:hint="eastAsia"/>
          <w:sz w:val="24"/>
          <w:szCs w:val="24"/>
        </w:rPr>
        <w:t>保证公司</w:t>
      </w:r>
      <w:r>
        <w:rPr>
          <w:rFonts w:ascii="Arial" w:hAnsi="Arial" w:cs="Arial"/>
          <w:sz w:val="24"/>
          <w:szCs w:val="24"/>
        </w:rPr>
        <w:t>监事</w:t>
      </w:r>
      <w:r w:rsidRPr="000974DC">
        <w:rPr>
          <w:rFonts w:ascii="Arial" w:hAnsi="Arial" w:cs="Arial"/>
          <w:sz w:val="24"/>
          <w:szCs w:val="24"/>
        </w:rPr>
        <w:t>会</w:t>
      </w:r>
      <w:r>
        <w:rPr>
          <w:rFonts w:ascii="Arial" w:hAnsi="Arial" w:cs="Arial"/>
          <w:sz w:val="24"/>
          <w:szCs w:val="24"/>
        </w:rPr>
        <w:t>工作</w:t>
      </w:r>
      <w:r w:rsidRPr="000974DC">
        <w:rPr>
          <w:rFonts w:ascii="Arial" w:hAnsi="Arial" w:cs="Arial"/>
          <w:sz w:val="24"/>
          <w:szCs w:val="24"/>
        </w:rPr>
        <w:t>的正常</w:t>
      </w:r>
      <w:r>
        <w:rPr>
          <w:rFonts w:ascii="Arial" w:hAnsi="Arial" w:cs="Arial" w:hint="eastAsia"/>
          <w:sz w:val="24"/>
          <w:szCs w:val="24"/>
        </w:rPr>
        <w:t>运行</w:t>
      </w:r>
      <w:r w:rsidRPr="000974DC">
        <w:rPr>
          <w:rFonts w:ascii="Arial" w:hAnsi="Arial" w:cs="Arial"/>
          <w:sz w:val="24"/>
          <w:szCs w:val="24"/>
        </w:rPr>
        <w:t>，</w:t>
      </w:r>
      <w:r w:rsidRPr="00664DD5">
        <w:rPr>
          <w:rFonts w:ascii="Arial" w:cs="Arial" w:hint="eastAsia"/>
          <w:sz w:val="24"/>
          <w:szCs w:val="24"/>
        </w:rPr>
        <w:t>根据《公司法》</w:t>
      </w:r>
      <w:r>
        <w:rPr>
          <w:rFonts w:ascii="Arial" w:cs="Arial" w:hint="eastAsia"/>
          <w:sz w:val="24"/>
          <w:szCs w:val="24"/>
        </w:rPr>
        <w:t>《</w:t>
      </w:r>
      <w:r w:rsidRPr="00664DD5">
        <w:rPr>
          <w:rFonts w:ascii="Arial" w:cs="Arial" w:hint="eastAsia"/>
          <w:sz w:val="24"/>
          <w:szCs w:val="24"/>
        </w:rPr>
        <w:t>深圳证券交易所上市公司自律监管指引第</w:t>
      </w:r>
      <w:r w:rsidRPr="00664DD5">
        <w:rPr>
          <w:rFonts w:ascii="Arial" w:cs="Arial"/>
          <w:sz w:val="24"/>
          <w:szCs w:val="24"/>
        </w:rPr>
        <w:t>2</w:t>
      </w:r>
      <w:r w:rsidRPr="00664DD5">
        <w:rPr>
          <w:rFonts w:ascii="Arial" w:cs="Arial" w:hint="eastAsia"/>
          <w:sz w:val="24"/>
          <w:szCs w:val="24"/>
        </w:rPr>
        <w:t>号——创业板上市公司规范运作》</w:t>
      </w:r>
      <w:r w:rsidRPr="00206CEB">
        <w:rPr>
          <w:rFonts w:ascii="Arial" w:cs="Arial" w:hint="eastAsia"/>
          <w:sz w:val="24"/>
          <w:szCs w:val="24"/>
        </w:rPr>
        <w:t>等法律法规、规范性文件及《公司章程》</w:t>
      </w:r>
      <w:r>
        <w:rPr>
          <w:rFonts w:ascii="Arial" w:cs="Arial" w:hint="eastAsia"/>
          <w:sz w:val="24"/>
          <w:szCs w:val="24"/>
        </w:rPr>
        <w:t>等</w:t>
      </w:r>
      <w:r w:rsidRPr="00664DD5">
        <w:rPr>
          <w:rFonts w:ascii="Arial" w:cs="Arial" w:hint="eastAsia"/>
          <w:sz w:val="24"/>
          <w:szCs w:val="24"/>
        </w:rPr>
        <w:t>有关规定</w:t>
      </w:r>
      <w:r w:rsidR="00134B98">
        <w:rPr>
          <w:rFonts w:ascii="Arial" w:cs="Arial" w:hint="eastAsia"/>
          <w:sz w:val="24"/>
          <w:szCs w:val="24"/>
        </w:rPr>
        <w:t>，经公司控股股东宝钛集团有限公司推荐</w:t>
      </w:r>
      <w:r>
        <w:rPr>
          <w:rFonts w:ascii="Arial" w:cs="Arial" w:hint="eastAsia"/>
          <w:sz w:val="24"/>
          <w:szCs w:val="24"/>
        </w:rPr>
        <w:t>，</w:t>
      </w:r>
      <w:r w:rsidRPr="000974DC">
        <w:rPr>
          <w:rFonts w:ascii="Arial" w:hAnsi="Arial" w:cs="Arial"/>
          <w:sz w:val="24"/>
          <w:szCs w:val="24"/>
        </w:rPr>
        <w:t>202</w:t>
      </w:r>
      <w:r>
        <w:rPr>
          <w:rFonts w:ascii="Arial" w:hAnsi="Arial" w:cs="Arial"/>
          <w:sz w:val="24"/>
          <w:szCs w:val="24"/>
        </w:rPr>
        <w:t>4</w:t>
      </w:r>
      <w:r w:rsidRPr="000974DC">
        <w:rPr>
          <w:rFonts w:ascii="Arial" w:hAnsi="Arial" w:cs="Arial" w:hint="eastAsia"/>
          <w:sz w:val="24"/>
          <w:szCs w:val="24"/>
        </w:rPr>
        <w:t>年</w:t>
      </w:r>
      <w:r>
        <w:rPr>
          <w:rFonts w:ascii="Arial" w:hAnsi="Arial" w:cs="Arial"/>
          <w:sz w:val="24"/>
          <w:szCs w:val="24"/>
        </w:rPr>
        <w:t>10</w:t>
      </w:r>
      <w:r w:rsidRPr="000974DC">
        <w:rPr>
          <w:rFonts w:ascii="Arial" w:hAnsi="Arial" w:cs="Arial" w:hint="eastAsia"/>
          <w:sz w:val="24"/>
          <w:szCs w:val="24"/>
        </w:rPr>
        <w:t>月</w:t>
      </w:r>
      <w:r>
        <w:rPr>
          <w:rFonts w:ascii="Arial" w:hAnsi="Arial" w:cs="Arial"/>
          <w:sz w:val="24"/>
          <w:szCs w:val="24"/>
        </w:rPr>
        <w:t>21</w:t>
      </w:r>
      <w:r w:rsidRPr="000974DC">
        <w:rPr>
          <w:rFonts w:ascii="Arial" w:hAnsi="Arial" w:cs="Arial" w:hint="eastAsia"/>
          <w:sz w:val="24"/>
          <w:szCs w:val="24"/>
        </w:rPr>
        <w:t>日公司召开第</w:t>
      </w:r>
      <w:r>
        <w:rPr>
          <w:rFonts w:ascii="Arial" w:hAnsi="Arial" w:cs="Arial"/>
          <w:sz w:val="24"/>
          <w:szCs w:val="24"/>
        </w:rPr>
        <w:t>六</w:t>
      </w:r>
      <w:r>
        <w:rPr>
          <w:rFonts w:ascii="Arial" w:hAnsi="Arial" w:cs="Arial" w:hint="eastAsia"/>
          <w:sz w:val="24"/>
          <w:szCs w:val="24"/>
        </w:rPr>
        <w:t>届监</w:t>
      </w:r>
      <w:r w:rsidRPr="000974DC">
        <w:rPr>
          <w:rFonts w:ascii="Arial" w:hAnsi="Arial" w:cs="Arial" w:hint="eastAsia"/>
          <w:sz w:val="24"/>
          <w:szCs w:val="24"/>
        </w:rPr>
        <w:t>事会</w:t>
      </w:r>
      <w:r>
        <w:rPr>
          <w:rFonts w:ascii="Arial" w:hAnsi="Arial" w:cs="Arial"/>
          <w:sz w:val="24"/>
          <w:szCs w:val="24"/>
        </w:rPr>
        <w:t>第</w:t>
      </w:r>
      <w:r w:rsidR="000F3605">
        <w:rPr>
          <w:rFonts w:ascii="Arial" w:hAnsi="Arial" w:cs="Arial" w:hint="eastAsia"/>
          <w:sz w:val="24"/>
          <w:szCs w:val="24"/>
        </w:rPr>
        <w:t>四</w:t>
      </w:r>
      <w:r w:rsidRPr="000974DC">
        <w:rPr>
          <w:rFonts w:ascii="Arial" w:hAnsi="Arial" w:cs="Arial" w:hint="eastAsia"/>
          <w:sz w:val="24"/>
          <w:szCs w:val="24"/>
        </w:rPr>
        <w:t>次会议审议通过了</w:t>
      </w:r>
      <w:r w:rsidRPr="000974DC">
        <w:rPr>
          <w:rFonts w:ascii="Arial" w:hAnsi="Arial" w:cs="Arial"/>
          <w:sz w:val="24"/>
          <w:szCs w:val="24"/>
        </w:rPr>
        <w:t>《关于</w:t>
      </w:r>
      <w:r w:rsidRPr="000974DC">
        <w:rPr>
          <w:rFonts w:ascii="Arial" w:hAnsi="Arial" w:cs="Arial" w:hint="eastAsia"/>
          <w:sz w:val="24"/>
          <w:szCs w:val="24"/>
        </w:rPr>
        <w:t>补选公司第</w:t>
      </w:r>
      <w:r>
        <w:rPr>
          <w:rFonts w:ascii="Arial" w:hAnsi="Arial" w:cs="Arial"/>
          <w:sz w:val="24"/>
          <w:szCs w:val="24"/>
        </w:rPr>
        <w:t>六</w:t>
      </w:r>
      <w:r>
        <w:rPr>
          <w:rFonts w:ascii="Arial" w:hAnsi="Arial" w:cs="Arial" w:hint="eastAsia"/>
          <w:sz w:val="24"/>
          <w:szCs w:val="24"/>
        </w:rPr>
        <w:t>届监</w:t>
      </w:r>
      <w:r w:rsidRPr="000974DC">
        <w:rPr>
          <w:rFonts w:ascii="Arial" w:hAnsi="Arial" w:cs="Arial" w:hint="eastAsia"/>
          <w:sz w:val="24"/>
          <w:szCs w:val="24"/>
        </w:rPr>
        <w:t>事会</w:t>
      </w:r>
      <w:r>
        <w:rPr>
          <w:rFonts w:ascii="Arial" w:hAnsi="Arial" w:cs="Arial" w:hint="eastAsia"/>
          <w:sz w:val="24"/>
          <w:szCs w:val="24"/>
        </w:rPr>
        <w:t>非职工代表</w:t>
      </w:r>
      <w:r w:rsidR="00134B98">
        <w:rPr>
          <w:rFonts w:ascii="Arial" w:hAnsi="Arial" w:cs="Arial" w:hint="eastAsia"/>
          <w:sz w:val="24"/>
          <w:szCs w:val="24"/>
        </w:rPr>
        <w:t>监事</w:t>
      </w:r>
      <w:r w:rsidRPr="000974DC">
        <w:rPr>
          <w:rFonts w:ascii="Arial" w:hAnsi="Arial" w:cs="Arial"/>
          <w:sz w:val="24"/>
          <w:szCs w:val="24"/>
        </w:rPr>
        <w:t>的议案》，</w:t>
      </w:r>
      <w:r w:rsidRPr="00664DD5">
        <w:rPr>
          <w:rFonts w:ascii="Arial" w:cs="Arial" w:hint="eastAsia"/>
          <w:sz w:val="24"/>
          <w:szCs w:val="24"/>
        </w:rPr>
        <w:t>同意补选</w:t>
      </w:r>
      <w:r w:rsidR="00134B98">
        <w:rPr>
          <w:rFonts w:ascii="Arial" w:cs="Arial"/>
          <w:sz w:val="24"/>
          <w:szCs w:val="24"/>
        </w:rPr>
        <w:t>尚昆</w:t>
      </w:r>
      <w:r w:rsidRPr="00664DD5">
        <w:rPr>
          <w:rFonts w:ascii="Arial" w:cs="Arial" w:hint="eastAsia"/>
          <w:sz w:val="24"/>
          <w:szCs w:val="24"/>
        </w:rPr>
        <w:t>先生</w:t>
      </w:r>
      <w:r w:rsidRPr="00E53494">
        <w:rPr>
          <w:rFonts w:ascii="Arial" w:cs="Arial" w:hint="eastAsia"/>
          <w:sz w:val="24"/>
          <w:szCs w:val="24"/>
        </w:rPr>
        <w:t>（简历详见附件）</w:t>
      </w:r>
      <w:r w:rsidRPr="00664DD5">
        <w:rPr>
          <w:rFonts w:ascii="Arial" w:cs="Arial" w:hint="eastAsia"/>
          <w:sz w:val="24"/>
          <w:szCs w:val="24"/>
        </w:rPr>
        <w:t>为公司第</w:t>
      </w:r>
      <w:r>
        <w:rPr>
          <w:rFonts w:ascii="Arial" w:cs="Arial"/>
          <w:sz w:val="24"/>
          <w:szCs w:val="24"/>
        </w:rPr>
        <w:t>六</w:t>
      </w:r>
      <w:r>
        <w:rPr>
          <w:rFonts w:ascii="Arial" w:cs="Arial" w:hint="eastAsia"/>
          <w:sz w:val="24"/>
          <w:szCs w:val="24"/>
        </w:rPr>
        <w:t>届监事会非职工代表监</w:t>
      </w:r>
      <w:r w:rsidRPr="00664DD5">
        <w:rPr>
          <w:rFonts w:ascii="Arial" w:cs="Arial" w:hint="eastAsia"/>
          <w:sz w:val="24"/>
          <w:szCs w:val="24"/>
        </w:rPr>
        <w:t>事，任期自公司股东大会审议通过之日起至第</w:t>
      </w:r>
      <w:r>
        <w:rPr>
          <w:rFonts w:ascii="Arial" w:cs="Arial"/>
          <w:sz w:val="24"/>
          <w:szCs w:val="24"/>
        </w:rPr>
        <w:t>六</w:t>
      </w:r>
      <w:r>
        <w:rPr>
          <w:rFonts w:ascii="Arial" w:cs="Arial" w:hint="eastAsia"/>
          <w:sz w:val="24"/>
          <w:szCs w:val="24"/>
        </w:rPr>
        <w:t>届监</w:t>
      </w:r>
      <w:r w:rsidRPr="00664DD5">
        <w:rPr>
          <w:rFonts w:ascii="Arial" w:cs="Arial" w:hint="eastAsia"/>
          <w:sz w:val="24"/>
          <w:szCs w:val="24"/>
        </w:rPr>
        <w:t>事会任期届满之日止。</w:t>
      </w:r>
      <w:r>
        <w:rPr>
          <w:rFonts w:ascii="Arial" w:cs="Arial" w:hint="eastAsia"/>
          <w:sz w:val="24"/>
          <w:szCs w:val="24"/>
        </w:rPr>
        <w:t>上述议案尚需提交公司股东大会审议。</w:t>
      </w:r>
    </w:p>
    <w:p w:rsidR="000620A5" w:rsidRDefault="000357AF" w:rsidP="00C223B3">
      <w:pPr>
        <w:spacing w:beforeLines="50" w:before="156" w:line="360" w:lineRule="auto"/>
        <w:ind w:firstLineChars="200" w:firstLine="480"/>
        <w:rPr>
          <w:rFonts w:hAnsi="宋体"/>
          <w:sz w:val="24"/>
          <w:szCs w:val="24"/>
        </w:rPr>
      </w:pPr>
      <w:r w:rsidRPr="000974DC">
        <w:rPr>
          <w:rFonts w:hAnsi="宋体" w:hint="eastAsia"/>
          <w:sz w:val="24"/>
          <w:szCs w:val="24"/>
        </w:rPr>
        <w:t>特此公告。</w:t>
      </w:r>
    </w:p>
    <w:p w:rsidR="00FB7382" w:rsidRDefault="00FB7382" w:rsidP="00C223B3">
      <w:pPr>
        <w:spacing w:beforeLines="50" w:before="156" w:line="360" w:lineRule="auto"/>
        <w:ind w:firstLineChars="200" w:firstLine="480"/>
        <w:rPr>
          <w:rFonts w:hAnsi="宋体"/>
          <w:sz w:val="24"/>
          <w:szCs w:val="24"/>
        </w:rPr>
      </w:pPr>
    </w:p>
    <w:p w:rsidR="00136DC7" w:rsidRDefault="00136DC7" w:rsidP="00C223B3">
      <w:pPr>
        <w:spacing w:beforeLines="50" w:before="156" w:line="360" w:lineRule="auto"/>
        <w:ind w:firstLineChars="200" w:firstLine="480"/>
        <w:rPr>
          <w:rFonts w:hAnsi="宋体"/>
          <w:sz w:val="24"/>
          <w:szCs w:val="24"/>
        </w:rPr>
      </w:pPr>
    </w:p>
    <w:p w:rsidR="000357AF" w:rsidRPr="004A564B" w:rsidRDefault="000357AF" w:rsidP="00C223B3">
      <w:pPr>
        <w:spacing w:beforeLines="25" w:before="78" w:line="360" w:lineRule="auto"/>
        <w:ind w:firstLineChars="200" w:firstLine="480"/>
        <w:jc w:val="right"/>
        <w:rPr>
          <w:rFonts w:ascii="Arial" w:hAnsi="Arial" w:cs="Arial"/>
          <w:sz w:val="24"/>
          <w:szCs w:val="24"/>
        </w:rPr>
      </w:pPr>
      <w:r w:rsidRPr="004A564B">
        <w:rPr>
          <w:rFonts w:ascii="Arial" w:hAnsi="Arial" w:cs="Arial"/>
          <w:sz w:val="24"/>
          <w:szCs w:val="24"/>
        </w:rPr>
        <w:t>南京宝色股份公司董事会</w:t>
      </w:r>
    </w:p>
    <w:p w:rsidR="000357AF" w:rsidRPr="004A564B" w:rsidRDefault="00A6290D" w:rsidP="00C223B3">
      <w:pPr>
        <w:spacing w:beforeLines="25" w:before="78" w:line="360" w:lineRule="auto"/>
        <w:ind w:firstLineChars="200" w:firstLine="480"/>
        <w:jc w:val="right"/>
        <w:rPr>
          <w:rFonts w:ascii="Arial" w:hAnsi="Arial" w:cs="Arial"/>
          <w:sz w:val="24"/>
          <w:szCs w:val="24"/>
        </w:rPr>
      </w:pPr>
      <w:r w:rsidRPr="004A564B">
        <w:rPr>
          <w:rFonts w:ascii="Arial" w:hAnsi="Arial" w:cs="Arial"/>
          <w:sz w:val="24"/>
          <w:szCs w:val="24"/>
        </w:rPr>
        <w:t>202</w:t>
      </w:r>
      <w:r w:rsidR="009D1496">
        <w:rPr>
          <w:rFonts w:ascii="Arial" w:hAnsi="Arial" w:cs="Arial"/>
          <w:sz w:val="24"/>
          <w:szCs w:val="24"/>
        </w:rPr>
        <w:t>4</w:t>
      </w:r>
      <w:r w:rsidRPr="004A564B">
        <w:rPr>
          <w:rFonts w:ascii="Arial" w:hAnsi="Arial" w:cs="Arial"/>
          <w:sz w:val="24"/>
          <w:szCs w:val="24"/>
        </w:rPr>
        <w:t>年</w:t>
      </w:r>
      <w:r w:rsidR="009D1496">
        <w:rPr>
          <w:rFonts w:ascii="Arial" w:hAnsi="Arial" w:cs="Arial"/>
          <w:sz w:val="24"/>
          <w:szCs w:val="24"/>
        </w:rPr>
        <w:t>10</w:t>
      </w:r>
      <w:r w:rsidR="000357AF" w:rsidRPr="004A564B">
        <w:rPr>
          <w:rFonts w:ascii="Arial" w:hAnsi="Arial" w:cs="Arial"/>
          <w:sz w:val="24"/>
          <w:szCs w:val="24"/>
        </w:rPr>
        <w:t>月</w:t>
      </w:r>
      <w:r>
        <w:rPr>
          <w:rFonts w:ascii="Arial" w:hAnsi="Arial" w:cs="Arial"/>
          <w:sz w:val="24"/>
          <w:szCs w:val="24"/>
        </w:rPr>
        <w:t>2</w:t>
      </w:r>
      <w:r w:rsidR="00240A06">
        <w:rPr>
          <w:rFonts w:ascii="Arial" w:hAnsi="Arial" w:cs="Arial"/>
          <w:sz w:val="24"/>
          <w:szCs w:val="24"/>
        </w:rPr>
        <w:t>3</w:t>
      </w:r>
      <w:r w:rsidR="000357AF" w:rsidRPr="004A564B">
        <w:rPr>
          <w:rFonts w:ascii="Arial" w:hAnsi="Arial" w:cs="Arial"/>
          <w:sz w:val="24"/>
          <w:szCs w:val="24"/>
        </w:rPr>
        <w:t>日</w:t>
      </w:r>
    </w:p>
    <w:p w:rsidR="00FB7382" w:rsidRDefault="00FB7382" w:rsidP="00C223B3">
      <w:pPr>
        <w:spacing w:beforeLines="25" w:before="78" w:line="360" w:lineRule="auto"/>
        <w:ind w:firstLine="482"/>
        <w:rPr>
          <w:rFonts w:ascii="宋体" w:hAnsi="宋体"/>
          <w:b/>
          <w:sz w:val="24"/>
          <w:szCs w:val="24"/>
          <w:highlight w:val="yellow"/>
        </w:rPr>
      </w:pPr>
    </w:p>
    <w:p w:rsidR="00FB7382" w:rsidRDefault="00FB7382" w:rsidP="00C223B3">
      <w:pPr>
        <w:spacing w:beforeLines="25" w:before="78" w:line="360" w:lineRule="auto"/>
        <w:ind w:firstLine="482"/>
        <w:rPr>
          <w:rFonts w:ascii="宋体" w:hAnsi="宋体"/>
          <w:b/>
          <w:sz w:val="24"/>
          <w:szCs w:val="24"/>
          <w:highlight w:val="yellow"/>
        </w:rPr>
      </w:pPr>
    </w:p>
    <w:p w:rsidR="00FB7382" w:rsidRDefault="00FB7382" w:rsidP="00C223B3">
      <w:pPr>
        <w:spacing w:beforeLines="25" w:before="78" w:line="360" w:lineRule="auto"/>
        <w:ind w:firstLine="482"/>
        <w:rPr>
          <w:rFonts w:ascii="宋体" w:hAnsi="宋体"/>
          <w:b/>
          <w:sz w:val="24"/>
          <w:szCs w:val="24"/>
          <w:highlight w:val="yellow"/>
        </w:rPr>
      </w:pPr>
    </w:p>
    <w:p w:rsidR="00136DC7" w:rsidRDefault="00136DC7" w:rsidP="00C223B3">
      <w:pPr>
        <w:spacing w:beforeLines="25" w:before="78" w:line="360" w:lineRule="auto"/>
        <w:rPr>
          <w:rFonts w:ascii="宋体" w:hAnsi="宋体"/>
          <w:bCs/>
          <w:sz w:val="24"/>
          <w:szCs w:val="24"/>
        </w:rPr>
      </w:pPr>
    </w:p>
    <w:p w:rsidR="008246A4" w:rsidRPr="00D25C35" w:rsidRDefault="008246A4" w:rsidP="00136DC7">
      <w:pPr>
        <w:spacing w:before="78" w:line="360" w:lineRule="auto"/>
        <w:rPr>
          <w:rFonts w:ascii="宋体" w:hAnsi="宋体"/>
          <w:bCs/>
          <w:sz w:val="24"/>
          <w:szCs w:val="24"/>
        </w:rPr>
      </w:pPr>
      <w:r w:rsidRPr="00D25C35">
        <w:rPr>
          <w:rFonts w:ascii="宋体" w:hAnsi="宋体" w:hint="eastAsia"/>
          <w:bCs/>
          <w:sz w:val="24"/>
          <w:szCs w:val="24"/>
        </w:rPr>
        <w:lastRenderedPageBreak/>
        <w:t>附件：</w:t>
      </w:r>
    </w:p>
    <w:p w:rsidR="008246A4" w:rsidRPr="00B51847" w:rsidRDefault="009D1496" w:rsidP="00136DC7">
      <w:pPr>
        <w:adjustRightInd w:val="0"/>
        <w:snapToGrid w:val="0"/>
        <w:spacing w:after="156" w:line="360" w:lineRule="auto"/>
        <w:jc w:val="center"/>
        <w:rPr>
          <w:rFonts w:ascii="Arial" w:hAnsi="Arial" w:cs="Arial"/>
          <w:b/>
          <w:sz w:val="28"/>
          <w:szCs w:val="28"/>
        </w:rPr>
      </w:pPr>
      <w:r>
        <w:rPr>
          <w:rFonts w:ascii="Arial" w:hAnsi="Arial" w:cs="Arial" w:hint="eastAsia"/>
          <w:b/>
          <w:sz w:val="28"/>
          <w:szCs w:val="28"/>
        </w:rPr>
        <w:t>邝栋</w:t>
      </w:r>
      <w:r w:rsidR="00A6290D" w:rsidRPr="00B51847">
        <w:rPr>
          <w:rFonts w:ascii="Arial" w:hAnsi="Arial" w:cs="Arial" w:hint="eastAsia"/>
          <w:b/>
          <w:sz w:val="28"/>
          <w:szCs w:val="28"/>
        </w:rPr>
        <w:t>先生</w:t>
      </w:r>
      <w:r w:rsidR="008246A4" w:rsidRPr="00B51847">
        <w:rPr>
          <w:rFonts w:ascii="Arial" w:hAnsi="Arial" w:cs="Arial" w:hint="eastAsia"/>
          <w:b/>
          <w:sz w:val="28"/>
          <w:szCs w:val="28"/>
        </w:rPr>
        <w:t>简历</w:t>
      </w:r>
    </w:p>
    <w:p w:rsidR="00136DC7" w:rsidRPr="00136DC7" w:rsidRDefault="00136DC7" w:rsidP="00136DC7">
      <w:pPr>
        <w:pStyle w:val="a7"/>
        <w:spacing w:before="0" w:beforeAutospacing="0" w:after="0" w:afterAutospacing="0" w:line="480" w:lineRule="exact"/>
        <w:ind w:firstLineChars="200" w:firstLine="482"/>
        <w:rPr>
          <w:rFonts w:ascii="Arial" w:hAnsi="Arial" w:cs="Arial"/>
          <w:kern w:val="2"/>
        </w:rPr>
      </w:pPr>
      <w:r w:rsidRPr="00136DC7">
        <w:rPr>
          <w:rFonts w:ascii="Arial" w:hAnsi="Arial" w:cs="Arial" w:hint="eastAsia"/>
          <w:b/>
          <w:kern w:val="2"/>
        </w:rPr>
        <w:t>邝栋先生，</w:t>
      </w:r>
      <w:r w:rsidRPr="00136DC7">
        <w:rPr>
          <w:rFonts w:ascii="Arial" w:hAnsi="Arial" w:cs="Arial" w:hint="eastAsia"/>
          <w:kern w:val="2"/>
        </w:rPr>
        <w:t>1969</w:t>
      </w:r>
      <w:r w:rsidRPr="00136DC7">
        <w:rPr>
          <w:rFonts w:ascii="Arial" w:hAnsi="Arial" w:cs="Arial" w:hint="eastAsia"/>
          <w:kern w:val="2"/>
        </w:rPr>
        <w:t>年</w:t>
      </w:r>
      <w:r w:rsidR="005E08AA">
        <w:rPr>
          <w:rFonts w:ascii="Arial" w:hAnsi="Arial" w:cs="Arial"/>
          <w:kern w:val="2"/>
        </w:rPr>
        <w:t>5</w:t>
      </w:r>
      <w:r w:rsidRPr="00136DC7">
        <w:rPr>
          <w:rFonts w:ascii="Arial" w:hAnsi="Arial" w:cs="Arial" w:hint="eastAsia"/>
          <w:kern w:val="2"/>
        </w:rPr>
        <w:t>月出生，中国国籍，无境外永久居留权。本科学历，毕业于中南工业大学热能工程专业，高级工程师。</w:t>
      </w:r>
      <w:r w:rsidRPr="00136DC7">
        <w:rPr>
          <w:rFonts w:ascii="Arial" w:hAnsi="Arial" w:cs="Arial" w:hint="eastAsia"/>
          <w:kern w:val="2"/>
        </w:rPr>
        <w:t>1992</w:t>
      </w:r>
      <w:r w:rsidRPr="00136DC7">
        <w:rPr>
          <w:rFonts w:ascii="Arial" w:hAnsi="Arial" w:cs="Arial" w:hint="eastAsia"/>
          <w:kern w:val="2"/>
        </w:rPr>
        <w:t>年</w:t>
      </w:r>
      <w:r w:rsidRPr="00136DC7">
        <w:rPr>
          <w:rFonts w:ascii="Arial" w:hAnsi="Arial" w:cs="Arial" w:hint="eastAsia"/>
          <w:kern w:val="2"/>
        </w:rPr>
        <w:t>7</w:t>
      </w:r>
      <w:r w:rsidRPr="00136DC7">
        <w:rPr>
          <w:rFonts w:ascii="Arial" w:hAnsi="Arial" w:cs="Arial" w:hint="eastAsia"/>
          <w:kern w:val="2"/>
        </w:rPr>
        <w:t>月至</w:t>
      </w:r>
      <w:r w:rsidR="00BD71FE">
        <w:rPr>
          <w:rFonts w:ascii="Arial" w:hAnsi="Arial" w:cs="Arial" w:hint="eastAsia"/>
          <w:kern w:val="2"/>
        </w:rPr>
        <w:t>2018</w:t>
      </w:r>
      <w:r w:rsidRPr="00136DC7">
        <w:rPr>
          <w:rFonts w:ascii="Arial" w:hAnsi="Arial" w:cs="Arial" w:hint="eastAsia"/>
          <w:kern w:val="2"/>
        </w:rPr>
        <w:t>年</w:t>
      </w:r>
      <w:r w:rsidR="00BD71FE">
        <w:rPr>
          <w:rFonts w:ascii="Arial" w:hAnsi="Arial" w:cs="Arial" w:hint="eastAsia"/>
          <w:kern w:val="2"/>
        </w:rPr>
        <w:t>11</w:t>
      </w:r>
      <w:r w:rsidRPr="00136DC7">
        <w:rPr>
          <w:rFonts w:ascii="Arial" w:hAnsi="Arial" w:cs="Arial" w:hint="eastAsia"/>
          <w:kern w:val="2"/>
        </w:rPr>
        <w:t>月，历任宝钛集团动力公司技术科科长、副经理、党总支书记、经理</w:t>
      </w:r>
      <w:r w:rsidR="00BD71FE">
        <w:rPr>
          <w:rFonts w:ascii="Arial" w:hAnsi="Arial" w:cs="Arial" w:hint="eastAsia"/>
          <w:kern w:val="2"/>
        </w:rPr>
        <w:t>；</w:t>
      </w:r>
      <w:r w:rsidRPr="00136DC7">
        <w:rPr>
          <w:rFonts w:ascii="Arial" w:hAnsi="Arial" w:cs="Arial" w:hint="eastAsia"/>
          <w:kern w:val="2"/>
        </w:rPr>
        <w:t>2018</w:t>
      </w:r>
      <w:r w:rsidRPr="00136DC7">
        <w:rPr>
          <w:rFonts w:ascii="Arial" w:hAnsi="Arial" w:cs="Arial" w:hint="eastAsia"/>
          <w:kern w:val="2"/>
        </w:rPr>
        <w:t>年</w:t>
      </w:r>
      <w:r w:rsidRPr="00136DC7">
        <w:rPr>
          <w:rFonts w:ascii="Arial" w:hAnsi="Arial" w:cs="Arial" w:hint="eastAsia"/>
          <w:kern w:val="2"/>
        </w:rPr>
        <w:t>11</w:t>
      </w:r>
      <w:r w:rsidRPr="00136DC7">
        <w:rPr>
          <w:rFonts w:ascii="Arial" w:hAnsi="Arial" w:cs="Arial" w:hint="eastAsia"/>
          <w:kern w:val="2"/>
        </w:rPr>
        <w:t>月至</w:t>
      </w:r>
      <w:r w:rsidRPr="00136DC7">
        <w:rPr>
          <w:rFonts w:ascii="Arial" w:hAnsi="Arial" w:cs="Arial" w:hint="eastAsia"/>
          <w:kern w:val="2"/>
        </w:rPr>
        <w:t>2024</w:t>
      </w:r>
      <w:r w:rsidRPr="00136DC7">
        <w:rPr>
          <w:rFonts w:ascii="Arial" w:hAnsi="Arial" w:cs="Arial" w:hint="eastAsia"/>
          <w:kern w:val="2"/>
        </w:rPr>
        <w:t>年</w:t>
      </w:r>
      <w:r w:rsidRPr="00136DC7">
        <w:rPr>
          <w:rFonts w:ascii="Arial" w:hAnsi="Arial" w:cs="Arial" w:hint="eastAsia"/>
          <w:kern w:val="2"/>
        </w:rPr>
        <w:t>4</w:t>
      </w:r>
      <w:r w:rsidRPr="00136DC7">
        <w:rPr>
          <w:rFonts w:ascii="Arial" w:hAnsi="Arial" w:cs="Arial" w:hint="eastAsia"/>
          <w:kern w:val="2"/>
        </w:rPr>
        <w:t>月，历任宝钛集团生产安全环保部主任、副总调度长，其中</w:t>
      </w:r>
      <w:r w:rsidRPr="00136DC7">
        <w:rPr>
          <w:rFonts w:ascii="Arial" w:hAnsi="Arial" w:cs="Arial" w:hint="eastAsia"/>
          <w:kern w:val="2"/>
        </w:rPr>
        <w:t>20</w:t>
      </w:r>
      <w:r w:rsidRPr="00136DC7">
        <w:rPr>
          <w:rFonts w:ascii="Arial" w:hAnsi="Arial" w:cs="Arial"/>
          <w:kern w:val="2"/>
        </w:rPr>
        <w:t>18</w:t>
      </w:r>
      <w:r w:rsidRPr="00136DC7">
        <w:rPr>
          <w:rFonts w:ascii="Arial" w:hAnsi="Arial" w:cs="Arial"/>
          <w:kern w:val="2"/>
        </w:rPr>
        <w:t>年</w:t>
      </w:r>
      <w:r w:rsidRPr="00136DC7">
        <w:rPr>
          <w:rFonts w:ascii="Arial" w:hAnsi="Arial" w:cs="Arial" w:hint="eastAsia"/>
          <w:kern w:val="2"/>
        </w:rPr>
        <w:t>1</w:t>
      </w:r>
      <w:r w:rsidRPr="00136DC7">
        <w:rPr>
          <w:rFonts w:ascii="Arial" w:hAnsi="Arial" w:cs="Arial"/>
          <w:kern w:val="2"/>
        </w:rPr>
        <w:t>1</w:t>
      </w:r>
      <w:r w:rsidRPr="00136DC7">
        <w:rPr>
          <w:rFonts w:ascii="Arial" w:hAnsi="Arial" w:cs="Arial"/>
          <w:kern w:val="2"/>
        </w:rPr>
        <w:t>月至</w:t>
      </w:r>
      <w:r w:rsidRPr="00136DC7">
        <w:rPr>
          <w:rFonts w:ascii="Arial" w:hAnsi="Arial" w:cs="Arial" w:hint="eastAsia"/>
          <w:kern w:val="2"/>
        </w:rPr>
        <w:t>2</w:t>
      </w:r>
      <w:r w:rsidRPr="00136DC7">
        <w:rPr>
          <w:rFonts w:ascii="Arial" w:hAnsi="Arial" w:cs="Arial"/>
          <w:kern w:val="2"/>
        </w:rPr>
        <w:t>021</w:t>
      </w:r>
      <w:r w:rsidRPr="00136DC7">
        <w:rPr>
          <w:rFonts w:ascii="Arial" w:hAnsi="Arial" w:cs="Arial"/>
          <w:kern w:val="2"/>
        </w:rPr>
        <w:t>年</w:t>
      </w:r>
      <w:r w:rsidRPr="00136DC7">
        <w:rPr>
          <w:rFonts w:ascii="Arial" w:hAnsi="Arial" w:cs="Arial" w:hint="eastAsia"/>
          <w:kern w:val="2"/>
        </w:rPr>
        <w:t>1</w:t>
      </w:r>
      <w:r w:rsidRPr="00136DC7">
        <w:rPr>
          <w:rFonts w:ascii="Arial" w:hAnsi="Arial" w:cs="Arial"/>
          <w:kern w:val="2"/>
        </w:rPr>
        <w:t>2</w:t>
      </w:r>
      <w:r w:rsidRPr="00136DC7">
        <w:rPr>
          <w:rFonts w:ascii="Arial" w:hAnsi="Arial" w:cs="Arial"/>
          <w:kern w:val="2"/>
        </w:rPr>
        <w:t>月</w:t>
      </w:r>
      <w:r w:rsidR="00BD71FE">
        <w:rPr>
          <w:rFonts w:ascii="Arial" w:hAnsi="Arial" w:cs="Arial" w:hint="eastAsia"/>
          <w:kern w:val="2"/>
        </w:rPr>
        <w:t>，</w:t>
      </w:r>
      <w:r w:rsidRPr="00136DC7">
        <w:rPr>
          <w:rFonts w:ascii="Arial" w:hAnsi="Arial" w:cs="Arial"/>
          <w:kern w:val="2"/>
        </w:rPr>
        <w:t>兼任</w:t>
      </w:r>
      <w:r w:rsidR="00BD71FE">
        <w:rPr>
          <w:rFonts w:ascii="Arial" w:hAnsi="Arial" w:cs="Arial" w:hint="eastAsia"/>
          <w:kern w:val="2"/>
        </w:rPr>
        <w:t>宝钛集团动力公司技术科党总支书记、经理；</w:t>
      </w:r>
      <w:r w:rsidRPr="00136DC7">
        <w:rPr>
          <w:rFonts w:ascii="Arial" w:hAnsi="Arial" w:cs="Arial" w:hint="eastAsia"/>
          <w:kern w:val="2"/>
        </w:rPr>
        <w:t>2024</w:t>
      </w:r>
      <w:r w:rsidRPr="00136DC7">
        <w:rPr>
          <w:rFonts w:ascii="Arial" w:hAnsi="Arial" w:cs="Arial" w:hint="eastAsia"/>
          <w:kern w:val="2"/>
        </w:rPr>
        <w:t>年</w:t>
      </w:r>
      <w:r w:rsidRPr="00136DC7">
        <w:rPr>
          <w:rFonts w:ascii="Arial" w:hAnsi="Arial" w:cs="Arial" w:hint="eastAsia"/>
          <w:kern w:val="2"/>
        </w:rPr>
        <w:t>4</w:t>
      </w:r>
      <w:r w:rsidRPr="00136DC7">
        <w:rPr>
          <w:rFonts w:ascii="Arial" w:hAnsi="Arial" w:cs="Arial" w:hint="eastAsia"/>
          <w:kern w:val="2"/>
        </w:rPr>
        <w:t>月至今，任</w:t>
      </w:r>
      <w:r w:rsidR="00BD71FE">
        <w:rPr>
          <w:rFonts w:ascii="Arial" w:hAnsi="Arial" w:cs="Arial" w:hint="eastAsia"/>
          <w:kern w:val="2"/>
        </w:rPr>
        <w:t>南京宝色股份公司</w:t>
      </w:r>
      <w:r w:rsidRPr="00136DC7">
        <w:rPr>
          <w:rFonts w:ascii="Arial" w:hAnsi="Arial" w:cs="Arial" w:hint="eastAsia"/>
          <w:kern w:val="2"/>
        </w:rPr>
        <w:t>党委副书记。</w:t>
      </w:r>
    </w:p>
    <w:p w:rsidR="00136DC7" w:rsidRPr="00136DC7" w:rsidRDefault="00136DC7" w:rsidP="00C223B3">
      <w:pPr>
        <w:spacing w:beforeLines="25" w:before="78" w:line="480" w:lineRule="exact"/>
        <w:ind w:firstLineChars="200" w:firstLine="480"/>
        <w:rPr>
          <w:rFonts w:ascii="Arial" w:hAnsi="Arial" w:cs="Arial"/>
          <w:sz w:val="24"/>
          <w:szCs w:val="24"/>
        </w:rPr>
      </w:pPr>
      <w:r w:rsidRPr="00136DC7">
        <w:rPr>
          <w:rFonts w:ascii="Arial" w:hAnsi="Arial" w:cs="Arial"/>
          <w:sz w:val="24"/>
          <w:szCs w:val="24"/>
        </w:rPr>
        <w:t>截至公告日，邝栋先生未持有公司股份，与公司控股股东、实际控制人、其他持股</w:t>
      </w:r>
      <w:r w:rsidRPr="00136DC7">
        <w:rPr>
          <w:rFonts w:ascii="Arial" w:hAnsi="Arial" w:cs="Arial"/>
          <w:sz w:val="24"/>
          <w:szCs w:val="24"/>
        </w:rPr>
        <w:t xml:space="preserve"> 5%</w:t>
      </w:r>
      <w:r w:rsidRPr="00136DC7">
        <w:rPr>
          <w:rFonts w:ascii="Arial" w:hAnsi="Arial" w:cs="Arial"/>
          <w:sz w:val="24"/>
          <w:szCs w:val="24"/>
        </w:rPr>
        <w:t>以上股东以及公司其他董事、监事、高级管理人员之间不存在关联关系；未受过中国证监会及其他有关部门的处罚和证券交易所的惩戒，不存在涉嫌犯罪被司法机关立案侦查或涉嫌违法违规被中国证监会立案稽查的情形，不属于失信被执行人；亦不存在《公司法》及《深圳证券交易所上市公司自律监管指引第</w:t>
      </w:r>
      <w:r w:rsidRPr="00136DC7">
        <w:rPr>
          <w:rFonts w:ascii="Arial" w:hAnsi="Arial" w:cs="Arial"/>
          <w:sz w:val="24"/>
          <w:szCs w:val="24"/>
        </w:rPr>
        <w:t>2</w:t>
      </w:r>
      <w:r w:rsidRPr="00136DC7">
        <w:rPr>
          <w:rFonts w:ascii="Arial" w:hAnsi="Arial" w:cs="Arial"/>
          <w:sz w:val="24"/>
          <w:szCs w:val="24"/>
        </w:rPr>
        <w:t>号</w:t>
      </w:r>
      <w:r w:rsidRPr="00136DC7">
        <w:rPr>
          <w:rFonts w:ascii="Arial" w:hAnsi="Arial" w:cs="Arial"/>
          <w:sz w:val="24"/>
          <w:szCs w:val="24"/>
        </w:rPr>
        <w:t>——</w:t>
      </w:r>
      <w:r w:rsidRPr="00136DC7">
        <w:rPr>
          <w:rFonts w:ascii="Arial" w:hAnsi="Arial" w:cs="Arial"/>
          <w:sz w:val="24"/>
          <w:szCs w:val="24"/>
        </w:rPr>
        <w:t>创业板上市公司规范运作》规定的不得担任上市公司</w:t>
      </w:r>
      <w:r w:rsidRPr="00136DC7">
        <w:rPr>
          <w:rFonts w:ascii="Arial" w:hAnsi="Arial" w:cs="Arial" w:hint="eastAsia"/>
          <w:sz w:val="24"/>
          <w:szCs w:val="24"/>
        </w:rPr>
        <w:t>董事</w:t>
      </w:r>
      <w:r w:rsidRPr="00136DC7">
        <w:rPr>
          <w:rFonts w:ascii="Arial" w:hAnsi="Arial" w:cs="Arial"/>
          <w:sz w:val="24"/>
          <w:szCs w:val="24"/>
        </w:rPr>
        <w:t>的情形，符合《公司法》《深圳证券交易所上市公司自律监管指引第</w:t>
      </w:r>
      <w:r w:rsidRPr="00136DC7">
        <w:rPr>
          <w:rFonts w:ascii="Arial" w:hAnsi="Arial" w:cs="Arial"/>
          <w:sz w:val="24"/>
          <w:szCs w:val="24"/>
        </w:rPr>
        <w:t>2</w:t>
      </w:r>
      <w:r w:rsidRPr="00136DC7">
        <w:rPr>
          <w:rFonts w:ascii="Arial" w:hAnsi="Arial" w:cs="Arial"/>
          <w:sz w:val="24"/>
          <w:szCs w:val="24"/>
        </w:rPr>
        <w:t>号</w:t>
      </w:r>
      <w:r w:rsidRPr="00136DC7">
        <w:rPr>
          <w:rFonts w:ascii="Arial" w:hAnsi="Arial" w:cs="Arial"/>
          <w:sz w:val="24"/>
          <w:szCs w:val="24"/>
        </w:rPr>
        <w:t>——</w:t>
      </w:r>
      <w:r w:rsidRPr="00136DC7">
        <w:rPr>
          <w:rFonts w:ascii="Arial" w:hAnsi="Arial" w:cs="Arial"/>
          <w:sz w:val="24"/>
          <w:szCs w:val="24"/>
        </w:rPr>
        <w:t>创业板上市公司规范运作》等相关法律法规、规范性文件及《公司章程》规定的</w:t>
      </w:r>
      <w:r w:rsidRPr="00136DC7">
        <w:rPr>
          <w:rFonts w:ascii="Arial" w:hAnsi="Arial" w:cs="Arial" w:hint="eastAsia"/>
          <w:sz w:val="24"/>
          <w:szCs w:val="24"/>
        </w:rPr>
        <w:t>董事</w:t>
      </w:r>
      <w:r w:rsidRPr="00136DC7">
        <w:rPr>
          <w:rFonts w:ascii="Arial" w:hAnsi="Arial" w:cs="Arial"/>
          <w:sz w:val="24"/>
          <w:szCs w:val="24"/>
        </w:rPr>
        <w:t>任职资格。</w:t>
      </w:r>
    </w:p>
    <w:p w:rsidR="00136DC7" w:rsidRPr="00136DC7" w:rsidRDefault="00136DC7" w:rsidP="00C223B3">
      <w:pPr>
        <w:autoSpaceDE w:val="0"/>
        <w:autoSpaceDN w:val="0"/>
        <w:spacing w:beforeLines="25" w:before="78" w:line="360" w:lineRule="auto"/>
        <w:ind w:firstLineChars="200" w:firstLine="482"/>
        <w:jc w:val="left"/>
        <w:rPr>
          <w:rFonts w:ascii="Arial" w:hAnsi="Arial" w:cs="Arial"/>
          <w:b/>
          <w:sz w:val="24"/>
          <w:szCs w:val="24"/>
        </w:rPr>
      </w:pPr>
    </w:p>
    <w:p w:rsidR="00136DC7" w:rsidRDefault="00136DC7" w:rsidP="00C223B3">
      <w:pPr>
        <w:autoSpaceDE w:val="0"/>
        <w:autoSpaceDN w:val="0"/>
        <w:spacing w:beforeLines="25" w:before="78" w:line="520" w:lineRule="exact"/>
        <w:ind w:firstLineChars="200" w:firstLine="482"/>
        <w:jc w:val="left"/>
        <w:rPr>
          <w:rFonts w:ascii="Arial" w:hAnsi="Arial" w:cs="Arial"/>
          <w:b/>
          <w:sz w:val="24"/>
          <w:szCs w:val="24"/>
        </w:rPr>
      </w:pPr>
    </w:p>
    <w:p w:rsidR="00136DC7" w:rsidRDefault="00136DC7" w:rsidP="00C223B3">
      <w:pPr>
        <w:autoSpaceDE w:val="0"/>
        <w:autoSpaceDN w:val="0"/>
        <w:spacing w:beforeLines="25" w:before="78" w:line="520" w:lineRule="exact"/>
        <w:ind w:firstLineChars="200" w:firstLine="482"/>
        <w:jc w:val="left"/>
        <w:rPr>
          <w:rFonts w:ascii="Arial" w:hAnsi="Arial" w:cs="Arial"/>
          <w:b/>
          <w:sz w:val="24"/>
          <w:szCs w:val="24"/>
        </w:rPr>
      </w:pPr>
    </w:p>
    <w:p w:rsidR="00136DC7" w:rsidRDefault="00136DC7" w:rsidP="00C223B3">
      <w:pPr>
        <w:autoSpaceDE w:val="0"/>
        <w:autoSpaceDN w:val="0"/>
        <w:spacing w:beforeLines="25" w:before="78" w:line="520" w:lineRule="exact"/>
        <w:ind w:firstLineChars="200" w:firstLine="482"/>
        <w:jc w:val="left"/>
        <w:rPr>
          <w:rFonts w:ascii="Arial" w:hAnsi="Arial" w:cs="Arial"/>
          <w:b/>
          <w:sz w:val="24"/>
          <w:szCs w:val="24"/>
        </w:rPr>
      </w:pPr>
    </w:p>
    <w:p w:rsidR="00136DC7" w:rsidRDefault="00136DC7" w:rsidP="00C223B3">
      <w:pPr>
        <w:autoSpaceDE w:val="0"/>
        <w:autoSpaceDN w:val="0"/>
        <w:spacing w:beforeLines="25" w:before="78" w:line="520" w:lineRule="exact"/>
        <w:ind w:firstLineChars="200" w:firstLine="482"/>
        <w:jc w:val="left"/>
        <w:rPr>
          <w:rFonts w:ascii="Arial" w:hAnsi="Arial" w:cs="Arial"/>
          <w:b/>
          <w:sz w:val="24"/>
          <w:szCs w:val="24"/>
        </w:rPr>
      </w:pPr>
    </w:p>
    <w:p w:rsidR="00136DC7" w:rsidRDefault="00136DC7" w:rsidP="00C223B3">
      <w:pPr>
        <w:autoSpaceDE w:val="0"/>
        <w:autoSpaceDN w:val="0"/>
        <w:spacing w:beforeLines="25" w:before="78" w:line="520" w:lineRule="exact"/>
        <w:ind w:firstLineChars="200" w:firstLine="482"/>
        <w:jc w:val="left"/>
        <w:rPr>
          <w:rFonts w:ascii="Arial" w:hAnsi="Arial" w:cs="Arial"/>
          <w:b/>
          <w:sz w:val="24"/>
          <w:szCs w:val="24"/>
        </w:rPr>
      </w:pPr>
    </w:p>
    <w:p w:rsidR="00136DC7" w:rsidRDefault="00136DC7" w:rsidP="00C223B3">
      <w:pPr>
        <w:autoSpaceDE w:val="0"/>
        <w:autoSpaceDN w:val="0"/>
        <w:spacing w:beforeLines="25" w:before="78" w:line="520" w:lineRule="exact"/>
        <w:ind w:firstLineChars="200" w:firstLine="482"/>
        <w:jc w:val="left"/>
        <w:rPr>
          <w:rFonts w:ascii="Arial" w:hAnsi="Arial" w:cs="Arial"/>
          <w:b/>
          <w:sz w:val="24"/>
          <w:szCs w:val="24"/>
        </w:rPr>
      </w:pPr>
    </w:p>
    <w:p w:rsidR="00136DC7" w:rsidRDefault="00136DC7" w:rsidP="00C223B3">
      <w:pPr>
        <w:autoSpaceDE w:val="0"/>
        <w:autoSpaceDN w:val="0"/>
        <w:spacing w:beforeLines="25" w:before="78" w:line="520" w:lineRule="exact"/>
        <w:ind w:firstLineChars="200" w:firstLine="482"/>
        <w:jc w:val="left"/>
        <w:rPr>
          <w:rFonts w:ascii="Arial" w:hAnsi="Arial" w:cs="Arial"/>
          <w:b/>
          <w:sz w:val="24"/>
          <w:szCs w:val="24"/>
        </w:rPr>
      </w:pPr>
    </w:p>
    <w:p w:rsidR="00136DC7" w:rsidRDefault="00136DC7" w:rsidP="00C223B3">
      <w:pPr>
        <w:autoSpaceDE w:val="0"/>
        <w:autoSpaceDN w:val="0"/>
        <w:spacing w:beforeLines="25" w:before="78" w:line="520" w:lineRule="exact"/>
        <w:ind w:firstLineChars="200" w:firstLine="482"/>
        <w:jc w:val="left"/>
        <w:rPr>
          <w:rFonts w:ascii="Arial" w:hAnsi="Arial" w:cs="Arial"/>
          <w:b/>
          <w:sz w:val="24"/>
          <w:szCs w:val="24"/>
        </w:rPr>
      </w:pPr>
    </w:p>
    <w:p w:rsidR="00136DC7" w:rsidRDefault="00136DC7" w:rsidP="00136DC7">
      <w:pPr>
        <w:adjustRightInd w:val="0"/>
        <w:snapToGrid w:val="0"/>
        <w:spacing w:after="120" w:line="360" w:lineRule="auto"/>
        <w:jc w:val="center"/>
        <w:rPr>
          <w:rFonts w:ascii="Arial" w:hAnsi="Arial" w:cs="Arial"/>
          <w:b/>
          <w:sz w:val="28"/>
          <w:szCs w:val="28"/>
        </w:rPr>
      </w:pPr>
    </w:p>
    <w:p w:rsidR="00136DC7" w:rsidRDefault="00136DC7" w:rsidP="00136DC7">
      <w:pPr>
        <w:adjustRightInd w:val="0"/>
        <w:snapToGrid w:val="0"/>
        <w:spacing w:after="120" w:line="360" w:lineRule="auto"/>
        <w:jc w:val="center"/>
        <w:rPr>
          <w:rFonts w:ascii="Arial" w:hAnsi="Arial" w:cs="Arial"/>
          <w:b/>
          <w:sz w:val="28"/>
          <w:szCs w:val="28"/>
        </w:rPr>
      </w:pPr>
      <w:r>
        <w:rPr>
          <w:rFonts w:ascii="Arial" w:hAnsi="Arial" w:cs="Arial" w:hint="eastAsia"/>
          <w:b/>
          <w:sz w:val="28"/>
          <w:szCs w:val="28"/>
        </w:rPr>
        <w:lastRenderedPageBreak/>
        <w:t>尚昆</w:t>
      </w:r>
      <w:r w:rsidRPr="00B51847">
        <w:rPr>
          <w:rFonts w:ascii="Arial" w:hAnsi="Arial" w:cs="Arial" w:hint="eastAsia"/>
          <w:b/>
          <w:sz w:val="28"/>
          <w:szCs w:val="28"/>
        </w:rPr>
        <w:t>先生简历</w:t>
      </w:r>
    </w:p>
    <w:p w:rsidR="00F67F9E" w:rsidRPr="00F67F9E" w:rsidRDefault="00F67F9E" w:rsidP="00C223B3">
      <w:pPr>
        <w:spacing w:beforeLines="25" w:before="78" w:line="480" w:lineRule="exact"/>
        <w:ind w:firstLineChars="200" w:firstLine="482"/>
        <w:rPr>
          <w:rFonts w:ascii="Arial" w:hAnsi="Arial" w:cs="Arial"/>
          <w:sz w:val="24"/>
          <w:szCs w:val="24"/>
        </w:rPr>
      </w:pPr>
      <w:r w:rsidRPr="00F67F9E">
        <w:rPr>
          <w:rFonts w:ascii="Arial" w:hAnsi="Arial" w:cs="Arial" w:hint="eastAsia"/>
          <w:b/>
          <w:sz w:val="24"/>
          <w:szCs w:val="24"/>
        </w:rPr>
        <w:t>尚昆先生</w:t>
      </w:r>
      <w:r w:rsidRPr="00F67F9E">
        <w:rPr>
          <w:rFonts w:ascii="Arial" w:hAnsi="Arial" w:cs="Arial" w:hint="eastAsia"/>
          <w:sz w:val="24"/>
          <w:szCs w:val="24"/>
        </w:rPr>
        <w:t>，</w:t>
      </w:r>
      <w:r w:rsidRPr="00F67F9E">
        <w:rPr>
          <w:rFonts w:ascii="Arial" w:hAnsi="Arial" w:cs="Arial" w:hint="eastAsia"/>
          <w:sz w:val="24"/>
          <w:szCs w:val="24"/>
        </w:rPr>
        <w:t>1982</w:t>
      </w:r>
      <w:r w:rsidRPr="00F67F9E">
        <w:rPr>
          <w:rFonts w:ascii="Arial" w:hAnsi="Arial" w:cs="Arial" w:hint="eastAsia"/>
          <w:sz w:val="24"/>
          <w:szCs w:val="24"/>
        </w:rPr>
        <w:t>年</w:t>
      </w:r>
      <w:r w:rsidRPr="00F67F9E">
        <w:rPr>
          <w:rFonts w:ascii="Arial" w:hAnsi="Arial" w:cs="Arial" w:hint="eastAsia"/>
          <w:sz w:val="24"/>
          <w:szCs w:val="24"/>
        </w:rPr>
        <w:t>8</w:t>
      </w:r>
      <w:r w:rsidRPr="00F67F9E">
        <w:rPr>
          <w:rFonts w:ascii="Arial" w:hAnsi="Arial" w:cs="Arial" w:hint="eastAsia"/>
          <w:sz w:val="24"/>
          <w:szCs w:val="24"/>
        </w:rPr>
        <w:t>月出生，中国国籍，无境外永久居留权，本科学历，毕业于西安财经学院财税专业。</w:t>
      </w:r>
      <w:r w:rsidRPr="00F67F9E">
        <w:rPr>
          <w:rFonts w:ascii="Arial" w:hAnsi="Arial" w:cs="Arial" w:hint="eastAsia"/>
          <w:sz w:val="24"/>
          <w:szCs w:val="24"/>
        </w:rPr>
        <w:t>2005</w:t>
      </w:r>
      <w:r w:rsidRPr="00F67F9E">
        <w:rPr>
          <w:rFonts w:ascii="Arial" w:hAnsi="Arial" w:cs="Arial" w:hint="eastAsia"/>
          <w:sz w:val="24"/>
          <w:szCs w:val="24"/>
        </w:rPr>
        <w:t>年</w:t>
      </w:r>
      <w:r w:rsidRPr="00F67F9E">
        <w:rPr>
          <w:rFonts w:ascii="Arial" w:hAnsi="Arial" w:cs="Arial" w:hint="eastAsia"/>
          <w:sz w:val="24"/>
          <w:szCs w:val="24"/>
        </w:rPr>
        <w:t>8</w:t>
      </w:r>
      <w:r w:rsidRPr="00F67F9E">
        <w:rPr>
          <w:rFonts w:ascii="Arial" w:hAnsi="Arial" w:cs="Arial" w:hint="eastAsia"/>
          <w:sz w:val="24"/>
          <w:szCs w:val="24"/>
        </w:rPr>
        <w:t>月至</w:t>
      </w:r>
      <w:r w:rsidRPr="00F67F9E">
        <w:rPr>
          <w:rFonts w:ascii="Arial" w:hAnsi="Arial" w:cs="Arial" w:hint="eastAsia"/>
          <w:sz w:val="24"/>
          <w:szCs w:val="24"/>
        </w:rPr>
        <w:t>2008</w:t>
      </w:r>
      <w:r w:rsidRPr="00F67F9E">
        <w:rPr>
          <w:rFonts w:ascii="Arial" w:hAnsi="Arial" w:cs="Arial" w:hint="eastAsia"/>
          <w:sz w:val="24"/>
          <w:szCs w:val="24"/>
        </w:rPr>
        <w:t>年</w:t>
      </w:r>
      <w:r w:rsidRPr="00F67F9E">
        <w:rPr>
          <w:rFonts w:ascii="Arial" w:hAnsi="Arial" w:cs="Arial" w:hint="eastAsia"/>
          <w:sz w:val="24"/>
          <w:szCs w:val="24"/>
        </w:rPr>
        <w:t>7</w:t>
      </w:r>
      <w:r w:rsidRPr="00F67F9E">
        <w:rPr>
          <w:rFonts w:ascii="Arial" w:hAnsi="Arial" w:cs="Arial" w:hint="eastAsia"/>
          <w:sz w:val="24"/>
          <w:szCs w:val="24"/>
        </w:rPr>
        <w:t>月，任中国石油天然气第七建设公司财务会计；</w:t>
      </w:r>
      <w:r w:rsidRPr="00F67F9E">
        <w:rPr>
          <w:rFonts w:ascii="Arial" w:hAnsi="Arial" w:cs="Arial" w:hint="eastAsia"/>
          <w:sz w:val="24"/>
          <w:szCs w:val="24"/>
        </w:rPr>
        <w:t>2008</w:t>
      </w:r>
      <w:r w:rsidRPr="00F67F9E">
        <w:rPr>
          <w:rFonts w:ascii="Arial" w:hAnsi="Arial" w:cs="Arial" w:hint="eastAsia"/>
          <w:sz w:val="24"/>
          <w:szCs w:val="24"/>
        </w:rPr>
        <w:t>年</w:t>
      </w:r>
      <w:r w:rsidRPr="00F67F9E">
        <w:rPr>
          <w:rFonts w:ascii="Arial" w:hAnsi="Arial" w:cs="Arial" w:hint="eastAsia"/>
          <w:sz w:val="24"/>
          <w:szCs w:val="24"/>
        </w:rPr>
        <w:t>8</w:t>
      </w:r>
      <w:r w:rsidRPr="00F67F9E">
        <w:rPr>
          <w:rFonts w:ascii="Arial" w:hAnsi="Arial" w:cs="Arial" w:hint="eastAsia"/>
          <w:sz w:val="24"/>
          <w:szCs w:val="24"/>
        </w:rPr>
        <w:t>月至</w:t>
      </w:r>
      <w:r w:rsidRPr="00F67F9E">
        <w:rPr>
          <w:rFonts w:ascii="Arial" w:hAnsi="Arial" w:cs="Arial" w:hint="eastAsia"/>
          <w:sz w:val="24"/>
          <w:szCs w:val="24"/>
        </w:rPr>
        <w:t>2024</w:t>
      </w:r>
      <w:r w:rsidRPr="00F67F9E">
        <w:rPr>
          <w:rFonts w:ascii="Arial" w:hAnsi="Arial" w:cs="Arial" w:hint="eastAsia"/>
          <w:sz w:val="24"/>
          <w:szCs w:val="24"/>
        </w:rPr>
        <w:t>年</w:t>
      </w:r>
      <w:r w:rsidRPr="00F67F9E">
        <w:rPr>
          <w:rFonts w:ascii="Arial" w:hAnsi="Arial" w:cs="Arial" w:hint="eastAsia"/>
          <w:sz w:val="24"/>
          <w:szCs w:val="24"/>
        </w:rPr>
        <w:t>7</w:t>
      </w:r>
      <w:r w:rsidRPr="00F67F9E">
        <w:rPr>
          <w:rFonts w:ascii="Arial" w:hAnsi="Arial" w:cs="Arial" w:hint="eastAsia"/>
          <w:sz w:val="24"/>
          <w:szCs w:val="24"/>
        </w:rPr>
        <w:t>月，历任宝色设备有限公司税务会计、宝鸡钛业股份有限公司财务部资金科科长、财务部副主任；</w:t>
      </w:r>
      <w:r w:rsidRPr="00F67F9E">
        <w:rPr>
          <w:rFonts w:ascii="Arial" w:hAnsi="Arial" w:cs="Arial" w:hint="eastAsia"/>
          <w:sz w:val="24"/>
          <w:szCs w:val="24"/>
        </w:rPr>
        <w:t>2024</w:t>
      </w:r>
      <w:r w:rsidRPr="00F67F9E">
        <w:rPr>
          <w:rFonts w:ascii="Arial" w:hAnsi="Arial" w:cs="Arial" w:hint="eastAsia"/>
          <w:sz w:val="24"/>
          <w:szCs w:val="24"/>
        </w:rPr>
        <w:t>年</w:t>
      </w:r>
      <w:r w:rsidRPr="00F67F9E">
        <w:rPr>
          <w:rFonts w:ascii="Arial" w:hAnsi="Arial" w:cs="Arial" w:hint="eastAsia"/>
          <w:sz w:val="24"/>
          <w:szCs w:val="24"/>
        </w:rPr>
        <w:t>8</w:t>
      </w:r>
      <w:r w:rsidRPr="00F67F9E">
        <w:rPr>
          <w:rFonts w:ascii="Arial" w:hAnsi="Arial" w:cs="Arial" w:hint="eastAsia"/>
          <w:sz w:val="24"/>
          <w:szCs w:val="24"/>
        </w:rPr>
        <w:t>月至今，任宝钛集团有限公司财务部主任；</w:t>
      </w:r>
      <w:r w:rsidRPr="00F67F9E">
        <w:rPr>
          <w:rFonts w:ascii="Arial" w:hAnsi="Arial" w:cs="Arial" w:hint="eastAsia"/>
          <w:sz w:val="24"/>
          <w:szCs w:val="24"/>
        </w:rPr>
        <w:t>2020</w:t>
      </w:r>
      <w:r w:rsidRPr="00F67F9E">
        <w:rPr>
          <w:rFonts w:ascii="Arial" w:hAnsi="Arial" w:cs="Arial" w:hint="eastAsia"/>
          <w:sz w:val="24"/>
          <w:szCs w:val="24"/>
        </w:rPr>
        <w:t>年</w:t>
      </w:r>
      <w:r w:rsidRPr="00F67F9E">
        <w:rPr>
          <w:rFonts w:ascii="Arial" w:hAnsi="Arial" w:cs="Arial" w:hint="eastAsia"/>
          <w:sz w:val="24"/>
          <w:szCs w:val="24"/>
        </w:rPr>
        <w:t>12</w:t>
      </w:r>
      <w:r w:rsidRPr="00F67F9E">
        <w:rPr>
          <w:rFonts w:ascii="Arial" w:hAnsi="Arial" w:cs="Arial" w:hint="eastAsia"/>
          <w:sz w:val="24"/>
          <w:szCs w:val="24"/>
        </w:rPr>
        <w:t>月至</w:t>
      </w:r>
      <w:r w:rsidRPr="00F67F9E">
        <w:rPr>
          <w:rFonts w:ascii="Arial" w:hAnsi="Arial" w:cs="Arial" w:hint="eastAsia"/>
          <w:sz w:val="24"/>
          <w:szCs w:val="24"/>
        </w:rPr>
        <w:t>2024</w:t>
      </w:r>
      <w:r w:rsidRPr="00F67F9E">
        <w:rPr>
          <w:rFonts w:ascii="Arial" w:hAnsi="Arial" w:cs="Arial" w:hint="eastAsia"/>
          <w:sz w:val="24"/>
          <w:szCs w:val="24"/>
        </w:rPr>
        <w:t>年</w:t>
      </w:r>
      <w:r w:rsidRPr="00F67F9E">
        <w:rPr>
          <w:rFonts w:ascii="Arial" w:hAnsi="Arial" w:cs="Arial" w:hint="eastAsia"/>
          <w:sz w:val="24"/>
          <w:szCs w:val="24"/>
        </w:rPr>
        <w:t>10</w:t>
      </w:r>
      <w:r w:rsidRPr="00F67F9E">
        <w:rPr>
          <w:rFonts w:ascii="Arial" w:hAnsi="Arial" w:cs="Arial" w:hint="eastAsia"/>
          <w:sz w:val="24"/>
          <w:szCs w:val="24"/>
        </w:rPr>
        <w:t>月，任西安宝钛航空材料有限公司监事；</w:t>
      </w:r>
      <w:r w:rsidRPr="00F67F9E">
        <w:rPr>
          <w:rFonts w:ascii="Arial" w:hAnsi="Arial" w:cs="Arial" w:hint="eastAsia"/>
          <w:sz w:val="24"/>
          <w:szCs w:val="24"/>
        </w:rPr>
        <w:t>2021</w:t>
      </w:r>
      <w:r w:rsidRPr="00F67F9E">
        <w:rPr>
          <w:rFonts w:ascii="Arial" w:hAnsi="Arial" w:cs="Arial" w:hint="eastAsia"/>
          <w:sz w:val="24"/>
          <w:szCs w:val="24"/>
        </w:rPr>
        <w:t>年</w:t>
      </w:r>
      <w:r w:rsidRPr="00F67F9E">
        <w:rPr>
          <w:rFonts w:ascii="Arial" w:hAnsi="Arial" w:cs="Arial" w:hint="eastAsia"/>
          <w:sz w:val="24"/>
          <w:szCs w:val="24"/>
        </w:rPr>
        <w:t>8</w:t>
      </w:r>
      <w:r w:rsidRPr="00F67F9E">
        <w:rPr>
          <w:rFonts w:ascii="Arial" w:hAnsi="Arial" w:cs="Arial" w:hint="eastAsia"/>
          <w:sz w:val="24"/>
          <w:szCs w:val="24"/>
        </w:rPr>
        <w:t>月至</w:t>
      </w:r>
      <w:r w:rsidRPr="00F67F9E">
        <w:rPr>
          <w:rFonts w:ascii="Arial" w:hAnsi="Arial" w:cs="Arial" w:hint="eastAsia"/>
          <w:sz w:val="24"/>
          <w:szCs w:val="24"/>
        </w:rPr>
        <w:t>2024</w:t>
      </w:r>
      <w:r w:rsidRPr="00F67F9E">
        <w:rPr>
          <w:rFonts w:ascii="Arial" w:hAnsi="Arial" w:cs="Arial" w:hint="eastAsia"/>
          <w:sz w:val="24"/>
          <w:szCs w:val="24"/>
        </w:rPr>
        <w:t>年</w:t>
      </w:r>
      <w:r w:rsidRPr="00F67F9E">
        <w:rPr>
          <w:rFonts w:ascii="Arial" w:hAnsi="Arial" w:cs="Arial" w:hint="eastAsia"/>
          <w:sz w:val="24"/>
          <w:szCs w:val="24"/>
        </w:rPr>
        <w:t>10</w:t>
      </w:r>
      <w:r w:rsidRPr="00F67F9E">
        <w:rPr>
          <w:rFonts w:ascii="Arial" w:hAnsi="Arial" w:cs="Arial" w:hint="eastAsia"/>
          <w:sz w:val="24"/>
          <w:szCs w:val="24"/>
        </w:rPr>
        <w:t>月，任宝鸡宝钛精密锻造有限公司监事。</w:t>
      </w:r>
    </w:p>
    <w:p w:rsidR="00136DC7" w:rsidRPr="00136DC7" w:rsidRDefault="00136DC7" w:rsidP="00C223B3">
      <w:pPr>
        <w:spacing w:beforeLines="25" w:before="78" w:line="480" w:lineRule="exact"/>
        <w:ind w:firstLineChars="200" w:firstLine="480"/>
        <w:rPr>
          <w:rFonts w:ascii="Arial" w:hAnsi="Arial" w:cs="Arial"/>
          <w:sz w:val="24"/>
          <w:szCs w:val="24"/>
        </w:rPr>
      </w:pPr>
      <w:bookmarkStart w:id="0" w:name="_GoBack"/>
      <w:bookmarkEnd w:id="0"/>
      <w:r w:rsidRPr="00136DC7">
        <w:rPr>
          <w:rFonts w:ascii="Arial" w:hAnsi="Arial" w:cs="Arial" w:hint="eastAsia"/>
          <w:sz w:val="24"/>
          <w:szCs w:val="24"/>
        </w:rPr>
        <w:t>截至公告日，尚昆先生未持有公司股份，除</w:t>
      </w:r>
      <w:r w:rsidRPr="00136DC7">
        <w:rPr>
          <w:rFonts w:ascii="Arial" w:hAnsi="Arial" w:cs="Arial"/>
          <w:sz w:val="24"/>
          <w:szCs w:val="24"/>
        </w:rPr>
        <w:t>在公司控股股东</w:t>
      </w:r>
      <w:r w:rsidRPr="00136DC7">
        <w:rPr>
          <w:rFonts w:ascii="Arial" w:hAnsi="Arial" w:cs="Arial" w:hint="eastAsia"/>
          <w:sz w:val="24"/>
          <w:szCs w:val="24"/>
        </w:rPr>
        <w:t>宝钛集团</w:t>
      </w:r>
      <w:r w:rsidRPr="00136DC7">
        <w:rPr>
          <w:rFonts w:ascii="Arial" w:hAnsi="Arial" w:cs="Arial"/>
          <w:sz w:val="24"/>
          <w:szCs w:val="24"/>
        </w:rPr>
        <w:t>有限公司担任财务部</w:t>
      </w:r>
      <w:r w:rsidRPr="00136DC7">
        <w:rPr>
          <w:rFonts w:ascii="Arial" w:hAnsi="Arial" w:cs="Arial" w:hint="eastAsia"/>
          <w:sz w:val="24"/>
          <w:szCs w:val="24"/>
        </w:rPr>
        <w:t>主任之外</w:t>
      </w:r>
      <w:r w:rsidRPr="00136DC7">
        <w:rPr>
          <w:rFonts w:ascii="Arial" w:hAnsi="Arial" w:cs="Arial"/>
          <w:sz w:val="24"/>
          <w:szCs w:val="24"/>
        </w:rPr>
        <w:t>，与其他持股</w:t>
      </w:r>
      <w:r w:rsidRPr="00136DC7">
        <w:rPr>
          <w:rFonts w:ascii="Arial" w:hAnsi="Arial" w:cs="Arial"/>
          <w:sz w:val="24"/>
          <w:szCs w:val="24"/>
        </w:rPr>
        <w:t xml:space="preserve"> 5%</w:t>
      </w:r>
      <w:r w:rsidRPr="00136DC7">
        <w:rPr>
          <w:rFonts w:ascii="Arial" w:hAnsi="Arial" w:cs="Arial"/>
          <w:sz w:val="24"/>
          <w:szCs w:val="24"/>
        </w:rPr>
        <w:t>以上股东以及公司其他董事、监事、高级管理人员之间不存在关联关系</w:t>
      </w:r>
      <w:r w:rsidRPr="00136DC7">
        <w:rPr>
          <w:rFonts w:ascii="Arial" w:hAnsi="Arial" w:cs="Arial" w:hint="eastAsia"/>
          <w:sz w:val="24"/>
          <w:szCs w:val="24"/>
        </w:rPr>
        <w:t>；</w:t>
      </w:r>
      <w:r w:rsidRPr="00136DC7">
        <w:rPr>
          <w:rFonts w:ascii="Arial" w:hAnsi="Arial" w:cs="Arial"/>
          <w:sz w:val="24"/>
          <w:szCs w:val="24"/>
        </w:rPr>
        <w:t>未受过中国证监会及其他有关部门的处罚和证券交易所的惩戒，不存在涉嫌犯罪被司法机关立案侦查或涉嫌违法违规被中国证监会立案稽查的情形，不属于失信被执行人；亦不存在《公司法》及《深圳证券交易所上市公司自律监管指引第</w:t>
      </w:r>
      <w:r w:rsidRPr="00136DC7">
        <w:rPr>
          <w:rFonts w:ascii="Arial" w:hAnsi="Arial" w:cs="Arial"/>
          <w:sz w:val="24"/>
          <w:szCs w:val="24"/>
        </w:rPr>
        <w:t>2</w:t>
      </w:r>
      <w:r w:rsidRPr="00136DC7">
        <w:rPr>
          <w:rFonts w:ascii="Arial" w:hAnsi="Arial" w:cs="Arial"/>
          <w:sz w:val="24"/>
          <w:szCs w:val="24"/>
        </w:rPr>
        <w:t>号</w:t>
      </w:r>
      <w:r w:rsidRPr="00136DC7">
        <w:rPr>
          <w:rFonts w:ascii="Arial" w:hAnsi="Arial" w:cs="Arial"/>
          <w:sz w:val="24"/>
          <w:szCs w:val="24"/>
        </w:rPr>
        <w:t>——</w:t>
      </w:r>
      <w:r w:rsidRPr="00136DC7">
        <w:rPr>
          <w:rFonts w:ascii="Arial" w:hAnsi="Arial" w:cs="Arial"/>
          <w:sz w:val="24"/>
          <w:szCs w:val="24"/>
        </w:rPr>
        <w:t>创业板上市公司规范运作》规定的不得担任上市公司</w:t>
      </w:r>
      <w:r w:rsidRPr="00136DC7">
        <w:rPr>
          <w:rFonts w:ascii="Arial" w:hAnsi="Arial" w:cs="Arial" w:hint="eastAsia"/>
          <w:sz w:val="24"/>
          <w:szCs w:val="24"/>
        </w:rPr>
        <w:t>监事</w:t>
      </w:r>
      <w:r w:rsidRPr="00136DC7">
        <w:rPr>
          <w:rFonts w:ascii="Arial" w:hAnsi="Arial" w:cs="Arial"/>
          <w:sz w:val="24"/>
          <w:szCs w:val="24"/>
        </w:rPr>
        <w:t>的情形，符合《公司法》《深圳证券交易所上市公司自律监管指引第</w:t>
      </w:r>
      <w:r w:rsidRPr="00136DC7">
        <w:rPr>
          <w:rFonts w:ascii="Arial" w:hAnsi="Arial" w:cs="Arial"/>
          <w:sz w:val="24"/>
          <w:szCs w:val="24"/>
        </w:rPr>
        <w:t>2</w:t>
      </w:r>
      <w:r w:rsidRPr="00136DC7">
        <w:rPr>
          <w:rFonts w:ascii="Arial" w:hAnsi="Arial" w:cs="Arial"/>
          <w:sz w:val="24"/>
          <w:szCs w:val="24"/>
        </w:rPr>
        <w:t>号</w:t>
      </w:r>
      <w:r w:rsidRPr="00136DC7">
        <w:rPr>
          <w:rFonts w:ascii="Arial" w:hAnsi="Arial" w:cs="Arial"/>
          <w:sz w:val="24"/>
          <w:szCs w:val="24"/>
        </w:rPr>
        <w:t>——</w:t>
      </w:r>
      <w:r w:rsidRPr="00136DC7">
        <w:rPr>
          <w:rFonts w:ascii="Arial" w:hAnsi="Arial" w:cs="Arial"/>
          <w:sz w:val="24"/>
          <w:szCs w:val="24"/>
        </w:rPr>
        <w:t>创业板上市公司规范运作》等相关法律法规、规范性文件及《公司章程》规定的</w:t>
      </w:r>
      <w:r w:rsidRPr="00136DC7">
        <w:rPr>
          <w:rFonts w:ascii="Arial" w:hAnsi="Arial" w:cs="Arial" w:hint="eastAsia"/>
          <w:sz w:val="24"/>
          <w:szCs w:val="24"/>
        </w:rPr>
        <w:t>监事</w:t>
      </w:r>
      <w:r w:rsidRPr="00136DC7">
        <w:rPr>
          <w:rFonts w:ascii="Arial" w:hAnsi="Arial" w:cs="Arial"/>
          <w:sz w:val="24"/>
          <w:szCs w:val="24"/>
        </w:rPr>
        <w:t>任职资格。</w:t>
      </w:r>
    </w:p>
    <w:p w:rsidR="00136DC7" w:rsidRPr="00136DC7" w:rsidRDefault="00136DC7" w:rsidP="00136DC7">
      <w:pPr>
        <w:adjustRightInd w:val="0"/>
        <w:snapToGrid w:val="0"/>
        <w:spacing w:after="120" w:line="360" w:lineRule="auto"/>
        <w:jc w:val="center"/>
        <w:rPr>
          <w:rFonts w:ascii="Arial" w:hAnsi="Arial" w:cs="Arial"/>
          <w:b/>
          <w:sz w:val="28"/>
          <w:szCs w:val="28"/>
        </w:rPr>
      </w:pPr>
    </w:p>
    <w:p w:rsidR="00DA15E9" w:rsidRPr="00DA15E9" w:rsidRDefault="00DA15E9" w:rsidP="00C223B3">
      <w:pPr>
        <w:autoSpaceDE w:val="0"/>
        <w:autoSpaceDN w:val="0"/>
        <w:spacing w:beforeLines="25" w:before="78" w:line="520" w:lineRule="exact"/>
        <w:ind w:firstLineChars="200" w:firstLine="480"/>
        <w:jc w:val="left"/>
        <w:rPr>
          <w:rFonts w:ascii="Arial" w:hAnsi="Arial" w:cs="Arial"/>
          <w:sz w:val="24"/>
          <w:szCs w:val="24"/>
        </w:rPr>
      </w:pPr>
    </w:p>
    <w:sectPr w:rsidR="00DA15E9" w:rsidRPr="00DA15E9" w:rsidSect="003072D0">
      <w:footerReference w:type="default" r:id="rId6"/>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8A7" w:rsidRDefault="007458A7" w:rsidP="006F0BF4">
      <w:r>
        <w:separator/>
      </w:r>
    </w:p>
  </w:endnote>
  <w:endnote w:type="continuationSeparator" w:id="0">
    <w:p w:rsidR="007458A7" w:rsidRDefault="007458A7" w:rsidP="006F0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99B" w:rsidRPr="00DF46A4" w:rsidRDefault="00C223B3" w:rsidP="0012299B">
    <w:pPr>
      <w:pStyle w:val="a5"/>
      <w:jc w:val="center"/>
      <w:rPr>
        <w:rFonts w:ascii="Times New Roman" w:hAnsi="Times New Roman"/>
      </w:rPr>
    </w:pPr>
    <w:r w:rsidRPr="00DF46A4">
      <w:rPr>
        <w:rFonts w:ascii="Times New Roman" w:hAnsi="Times New Roman"/>
        <w:sz w:val="21"/>
        <w:szCs w:val="21"/>
      </w:rPr>
      <w:fldChar w:fldCharType="begin"/>
    </w:r>
    <w:r w:rsidR="0012299B" w:rsidRPr="00DF46A4">
      <w:rPr>
        <w:rFonts w:ascii="Times New Roman" w:hAnsi="Times New Roman"/>
        <w:sz w:val="21"/>
        <w:szCs w:val="21"/>
      </w:rPr>
      <w:instrText xml:space="preserve"> PAGE   \* MERGEFORMAT </w:instrText>
    </w:r>
    <w:r w:rsidRPr="00DF46A4">
      <w:rPr>
        <w:rFonts w:ascii="Times New Roman" w:hAnsi="Times New Roman"/>
        <w:sz w:val="21"/>
        <w:szCs w:val="21"/>
      </w:rPr>
      <w:fldChar w:fldCharType="separate"/>
    </w:r>
    <w:r w:rsidR="00F67F9E" w:rsidRPr="00F67F9E">
      <w:rPr>
        <w:rFonts w:ascii="Times New Roman" w:hAnsi="Times New Roman"/>
        <w:noProof/>
        <w:sz w:val="21"/>
        <w:szCs w:val="21"/>
        <w:lang w:val="zh-CN"/>
      </w:rPr>
      <w:t>3</w:t>
    </w:r>
    <w:r w:rsidRPr="00DF46A4">
      <w:rPr>
        <w:rFonts w:ascii="Times New Roman" w:hAnsi="Times New Roman"/>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8A7" w:rsidRDefault="007458A7" w:rsidP="006F0BF4">
      <w:r>
        <w:separator/>
      </w:r>
    </w:p>
  </w:footnote>
  <w:footnote w:type="continuationSeparator" w:id="0">
    <w:p w:rsidR="007458A7" w:rsidRDefault="007458A7" w:rsidP="006F0B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0BF4"/>
    <w:rsid w:val="00001615"/>
    <w:rsid w:val="000357AF"/>
    <w:rsid w:val="000455D9"/>
    <w:rsid w:val="00046DC1"/>
    <w:rsid w:val="00053F81"/>
    <w:rsid w:val="00057616"/>
    <w:rsid w:val="000620A5"/>
    <w:rsid w:val="000669BE"/>
    <w:rsid w:val="000974DC"/>
    <w:rsid w:val="000C29A2"/>
    <w:rsid w:val="000E7E29"/>
    <w:rsid w:val="000F3605"/>
    <w:rsid w:val="0012299B"/>
    <w:rsid w:val="00134B98"/>
    <w:rsid w:val="00136DC7"/>
    <w:rsid w:val="001401BE"/>
    <w:rsid w:val="001609DD"/>
    <w:rsid w:val="00161D4E"/>
    <w:rsid w:val="001902F9"/>
    <w:rsid w:val="00191897"/>
    <w:rsid w:val="00193C60"/>
    <w:rsid w:val="001A17A6"/>
    <w:rsid w:val="001A7F4D"/>
    <w:rsid w:val="001C12C6"/>
    <w:rsid w:val="001C2B7E"/>
    <w:rsid w:val="001D0271"/>
    <w:rsid w:val="001D03A4"/>
    <w:rsid w:val="001D23DC"/>
    <w:rsid w:val="001D363A"/>
    <w:rsid w:val="001F5F55"/>
    <w:rsid w:val="00217C08"/>
    <w:rsid w:val="00225A2C"/>
    <w:rsid w:val="00230BA6"/>
    <w:rsid w:val="00237720"/>
    <w:rsid w:val="00240A06"/>
    <w:rsid w:val="00244F05"/>
    <w:rsid w:val="002540FB"/>
    <w:rsid w:val="0025761F"/>
    <w:rsid w:val="002830B8"/>
    <w:rsid w:val="002859A1"/>
    <w:rsid w:val="00287B78"/>
    <w:rsid w:val="002935A4"/>
    <w:rsid w:val="002A0A4F"/>
    <w:rsid w:val="002A233E"/>
    <w:rsid w:val="002A527C"/>
    <w:rsid w:val="002A6132"/>
    <w:rsid w:val="002B5AB9"/>
    <w:rsid w:val="002C11BB"/>
    <w:rsid w:val="002C2047"/>
    <w:rsid w:val="002D0301"/>
    <w:rsid w:val="0030096F"/>
    <w:rsid w:val="00305824"/>
    <w:rsid w:val="003072D0"/>
    <w:rsid w:val="00334AF2"/>
    <w:rsid w:val="00345BF7"/>
    <w:rsid w:val="00355258"/>
    <w:rsid w:val="00362C54"/>
    <w:rsid w:val="00377F3A"/>
    <w:rsid w:val="00386376"/>
    <w:rsid w:val="003867A9"/>
    <w:rsid w:val="00392869"/>
    <w:rsid w:val="003B46A4"/>
    <w:rsid w:val="003C2B7B"/>
    <w:rsid w:val="003D03DF"/>
    <w:rsid w:val="003E4C6F"/>
    <w:rsid w:val="00403FBF"/>
    <w:rsid w:val="00434741"/>
    <w:rsid w:val="0045507B"/>
    <w:rsid w:val="00467C90"/>
    <w:rsid w:val="004829A9"/>
    <w:rsid w:val="00484364"/>
    <w:rsid w:val="004A2716"/>
    <w:rsid w:val="004A564B"/>
    <w:rsid w:val="004B0E27"/>
    <w:rsid w:val="004B3854"/>
    <w:rsid w:val="004B3A13"/>
    <w:rsid w:val="004C4FB2"/>
    <w:rsid w:val="004E6EEB"/>
    <w:rsid w:val="004F37BC"/>
    <w:rsid w:val="00531EB4"/>
    <w:rsid w:val="00547594"/>
    <w:rsid w:val="005634B3"/>
    <w:rsid w:val="00564699"/>
    <w:rsid w:val="00582678"/>
    <w:rsid w:val="005962EF"/>
    <w:rsid w:val="005A37E8"/>
    <w:rsid w:val="005A41F1"/>
    <w:rsid w:val="005A7155"/>
    <w:rsid w:val="005B267D"/>
    <w:rsid w:val="005C48D5"/>
    <w:rsid w:val="005E08AA"/>
    <w:rsid w:val="005F4EEE"/>
    <w:rsid w:val="005F6FBD"/>
    <w:rsid w:val="00625F8F"/>
    <w:rsid w:val="00633980"/>
    <w:rsid w:val="00635ED8"/>
    <w:rsid w:val="00645726"/>
    <w:rsid w:val="00653DBD"/>
    <w:rsid w:val="00661ED7"/>
    <w:rsid w:val="006669FF"/>
    <w:rsid w:val="00671F24"/>
    <w:rsid w:val="0068066B"/>
    <w:rsid w:val="006829AF"/>
    <w:rsid w:val="0069601D"/>
    <w:rsid w:val="006A52D0"/>
    <w:rsid w:val="006D567F"/>
    <w:rsid w:val="006F0BF4"/>
    <w:rsid w:val="006F7979"/>
    <w:rsid w:val="00712B34"/>
    <w:rsid w:val="00714843"/>
    <w:rsid w:val="00714B5F"/>
    <w:rsid w:val="00735FBC"/>
    <w:rsid w:val="00745491"/>
    <w:rsid w:val="007458A7"/>
    <w:rsid w:val="00746F6F"/>
    <w:rsid w:val="00752DF8"/>
    <w:rsid w:val="00791328"/>
    <w:rsid w:val="007E7A6F"/>
    <w:rsid w:val="008246A4"/>
    <w:rsid w:val="00833F0F"/>
    <w:rsid w:val="00866119"/>
    <w:rsid w:val="00875AA9"/>
    <w:rsid w:val="00881D4D"/>
    <w:rsid w:val="00891809"/>
    <w:rsid w:val="00896030"/>
    <w:rsid w:val="008A37B3"/>
    <w:rsid w:val="008E3BD6"/>
    <w:rsid w:val="008E6087"/>
    <w:rsid w:val="0090116F"/>
    <w:rsid w:val="00956069"/>
    <w:rsid w:val="00971DCB"/>
    <w:rsid w:val="00980FD1"/>
    <w:rsid w:val="009904CE"/>
    <w:rsid w:val="009B1CC2"/>
    <w:rsid w:val="009B6D7F"/>
    <w:rsid w:val="009D1496"/>
    <w:rsid w:val="009D72B0"/>
    <w:rsid w:val="009F6616"/>
    <w:rsid w:val="009F664E"/>
    <w:rsid w:val="009F7EC3"/>
    <w:rsid w:val="00A43E51"/>
    <w:rsid w:val="00A46AC4"/>
    <w:rsid w:val="00A52883"/>
    <w:rsid w:val="00A546D0"/>
    <w:rsid w:val="00A6290D"/>
    <w:rsid w:val="00A65130"/>
    <w:rsid w:val="00A652E5"/>
    <w:rsid w:val="00A74561"/>
    <w:rsid w:val="00A90CFE"/>
    <w:rsid w:val="00AA2D92"/>
    <w:rsid w:val="00AB5160"/>
    <w:rsid w:val="00AB7D1B"/>
    <w:rsid w:val="00AC4B9F"/>
    <w:rsid w:val="00AC59F7"/>
    <w:rsid w:val="00B1337C"/>
    <w:rsid w:val="00B41160"/>
    <w:rsid w:val="00B44B38"/>
    <w:rsid w:val="00B4778B"/>
    <w:rsid w:val="00B51847"/>
    <w:rsid w:val="00B87287"/>
    <w:rsid w:val="00B95B8A"/>
    <w:rsid w:val="00BA335E"/>
    <w:rsid w:val="00BB391F"/>
    <w:rsid w:val="00BD3F2D"/>
    <w:rsid w:val="00BD71FE"/>
    <w:rsid w:val="00C0764E"/>
    <w:rsid w:val="00C22361"/>
    <w:rsid w:val="00C223B3"/>
    <w:rsid w:val="00C40E6C"/>
    <w:rsid w:val="00C46446"/>
    <w:rsid w:val="00C54B87"/>
    <w:rsid w:val="00C80D5C"/>
    <w:rsid w:val="00CB4D84"/>
    <w:rsid w:val="00CB6CCC"/>
    <w:rsid w:val="00CC2041"/>
    <w:rsid w:val="00CD21A6"/>
    <w:rsid w:val="00CE6CCC"/>
    <w:rsid w:val="00CF00D9"/>
    <w:rsid w:val="00CF4B26"/>
    <w:rsid w:val="00CF79C5"/>
    <w:rsid w:val="00D0109D"/>
    <w:rsid w:val="00D23E52"/>
    <w:rsid w:val="00D25C35"/>
    <w:rsid w:val="00D54285"/>
    <w:rsid w:val="00D551D8"/>
    <w:rsid w:val="00D55D5B"/>
    <w:rsid w:val="00D55D68"/>
    <w:rsid w:val="00D55FFC"/>
    <w:rsid w:val="00D5603D"/>
    <w:rsid w:val="00D74175"/>
    <w:rsid w:val="00DA15E9"/>
    <w:rsid w:val="00DB6C25"/>
    <w:rsid w:val="00DF46A4"/>
    <w:rsid w:val="00E20887"/>
    <w:rsid w:val="00E2509B"/>
    <w:rsid w:val="00E255E8"/>
    <w:rsid w:val="00E43C2B"/>
    <w:rsid w:val="00E52593"/>
    <w:rsid w:val="00E7794E"/>
    <w:rsid w:val="00E90CE8"/>
    <w:rsid w:val="00E91883"/>
    <w:rsid w:val="00E96C29"/>
    <w:rsid w:val="00EE7FFB"/>
    <w:rsid w:val="00EF41A5"/>
    <w:rsid w:val="00EF6E24"/>
    <w:rsid w:val="00F04A7D"/>
    <w:rsid w:val="00F11BA9"/>
    <w:rsid w:val="00F141EF"/>
    <w:rsid w:val="00F1718D"/>
    <w:rsid w:val="00F21F86"/>
    <w:rsid w:val="00F542BB"/>
    <w:rsid w:val="00F67F9E"/>
    <w:rsid w:val="00F714F1"/>
    <w:rsid w:val="00F7786D"/>
    <w:rsid w:val="00F809F1"/>
    <w:rsid w:val="00F96842"/>
    <w:rsid w:val="00FB7382"/>
    <w:rsid w:val="00FD13F2"/>
    <w:rsid w:val="00FE3046"/>
    <w:rsid w:val="00FF2AE9"/>
    <w:rsid w:val="00FF3C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451CD"/>
  <w15:docId w15:val="{4AC5AB44-4FB6-4780-BA89-C5F94F234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BF4"/>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BF4"/>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a4">
    <w:name w:val="页眉 字符"/>
    <w:link w:val="a3"/>
    <w:uiPriority w:val="99"/>
    <w:rsid w:val="006F0BF4"/>
    <w:rPr>
      <w:sz w:val="18"/>
      <w:szCs w:val="18"/>
    </w:rPr>
  </w:style>
  <w:style w:type="paragraph" w:styleId="a5">
    <w:name w:val="footer"/>
    <w:basedOn w:val="a"/>
    <w:link w:val="a6"/>
    <w:uiPriority w:val="99"/>
    <w:unhideWhenUsed/>
    <w:rsid w:val="006F0BF4"/>
    <w:pPr>
      <w:tabs>
        <w:tab w:val="center" w:pos="4153"/>
        <w:tab w:val="right" w:pos="8306"/>
      </w:tabs>
      <w:snapToGrid w:val="0"/>
      <w:jc w:val="left"/>
    </w:pPr>
    <w:rPr>
      <w:rFonts w:ascii="Calibri" w:hAnsi="Calibri"/>
      <w:kern w:val="0"/>
      <w:sz w:val="18"/>
      <w:szCs w:val="18"/>
    </w:rPr>
  </w:style>
  <w:style w:type="character" w:customStyle="1" w:styleId="a6">
    <w:name w:val="页脚 字符"/>
    <w:link w:val="a5"/>
    <w:uiPriority w:val="99"/>
    <w:rsid w:val="006F0BF4"/>
    <w:rPr>
      <w:sz w:val="18"/>
      <w:szCs w:val="18"/>
    </w:rPr>
  </w:style>
  <w:style w:type="paragraph" w:customStyle="1" w:styleId="Default">
    <w:name w:val="Default"/>
    <w:rsid w:val="006F0BF4"/>
    <w:pPr>
      <w:widowControl w:val="0"/>
      <w:autoSpaceDE w:val="0"/>
      <w:autoSpaceDN w:val="0"/>
      <w:adjustRightInd w:val="0"/>
    </w:pPr>
    <w:rPr>
      <w:rFonts w:ascii="仿宋_GB2312" w:eastAsia="仿宋_GB2312" w:hAnsi="Times New Roman" w:cs="仿宋_GB2312"/>
      <w:color w:val="000000"/>
      <w:sz w:val="24"/>
      <w:szCs w:val="24"/>
    </w:rPr>
  </w:style>
  <w:style w:type="paragraph" w:styleId="a7">
    <w:name w:val="Normal (Web)"/>
    <w:basedOn w:val="a"/>
    <w:uiPriority w:val="99"/>
    <w:unhideWhenUsed/>
    <w:qFormat/>
    <w:rsid w:val="00DB6C25"/>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AA2D92"/>
  </w:style>
  <w:style w:type="paragraph" w:styleId="a8">
    <w:name w:val="Balloon Text"/>
    <w:basedOn w:val="a"/>
    <w:link w:val="a9"/>
    <w:uiPriority w:val="99"/>
    <w:semiHidden/>
    <w:unhideWhenUsed/>
    <w:rsid w:val="00833F0F"/>
    <w:rPr>
      <w:kern w:val="0"/>
      <w:sz w:val="18"/>
      <w:szCs w:val="18"/>
    </w:rPr>
  </w:style>
  <w:style w:type="character" w:customStyle="1" w:styleId="a9">
    <w:name w:val="批注框文本 字符"/>
    <w:link w:val="a8"/>
    <w:uiPriority w:val="99"/>
    <w:semiHidden/>
    <w:rsid w:val="00833F0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233802">
      <w:bodyDiv w:val="1"/>
      <w:marLeft w:val="0"/>
      <w:marRight w:val="0"/>
      <w:marTop w:val="0"/>
      <w:marBottom w:val="0"/>
      <w:divBdr>
        <w:top w:val="none" w:sz="0" w:space="0" w:color="auto"/>
        <w:left w:val="none" w:sz="0" w:space="0" w:color="auto"/>
        <w:bottom w:val="none" w:sz="0" w:space="0" w:color="auto"/>
        <w:right w:val="none" w:sz="0" w:space="0" w:color="auto"/>
      </w:divBdr>
    </w:div>
    <w:div w:id="832835400">
      <w:bodyDiv w:val="1"/>
      <w:marLeft w:val="0"/>
      <w:marRight w:val="0"/>
      <w:marTop w:val="0"/>
      <w:marBottom w:val="0"/>
      <w:divBdr>
        <w:top w:val="none" w:sz="0" w:space="0" w:color="auto"/>
        <w:left w:val="none" w:sz="0" w:space="0" w:color="auto"/>
        <w:bottom w:val="none" w:sz="0" w:space="0" w:color="auto"/>
        <w:right w:val="none" w:sz="0" w:space="0" w:color="auto"/>
      </w:divBdr>
    </w:div>
    <w:div w:id="930088330">
      <w:bodyDiv w:val="1"/>
      <w:marLeft w:val="0"/>
      <w:marRight w:val="0"/>
      <w:marTop w:val="0"/>
      <w:marBottom w:val="0"/>
      <w:divBdr>
        <w:top w:val="none" w:sz="0" w:space="0" w:color="auto"/>
        <w:left w:val="none" w:sz="0" w:space="0" w:color="auto"/>
        <w:bottom w:val="none" w:sz="0" w:space="0" w:color="auto"/>
        <w:right w:val="none" w:sz="0" w:space="0" w:color="auto"/>
      </w:divBdr>
      <w:divsChild>
        <w:div w:id="898443716">
          <w:marLeft w:val="0"/>
          <w:marRight w:val="0"/>
          <w:marTop w:val="50"/>
          <w:marBottom w:val="50"/>
          <w:divBdr>
            <w:top w:val="none" w:sz="0" w:space="0" w:color="auto"/>
            <w:left w:val="none" w:sz="0" w:space="0" w:color="auto"/>
            <w:bottom w:val="none" w:sz="0" w:space="0" w:color="auto"/>
            <w:right w:val="none" w:sz="0" w:space="0" w:color="auto"/>
          </w:divBdr>
          <w:divsChild>
            <w:div w:id="105901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72264">
      <w:bodyDiv w:val="1"/>
      <w:marLeft w:val="0"/>
      <w:marRight w:val="0"/>
      <w:marTop w:val="0"/>
      <w:marBottom w:val="0"/>
      <w:divBdr>
        <w:top w:val="none" w:sz="0" w:space="0" w:color="auto"/>
        <w:left w:val="none" w:sz="0" w:space="0" w:color="auto"/>
        <w:bottom w:val="none" w:sz="0" w:space="0" w:color="auto"/>
        <w:right w:val="none" w:sz="0" w:space="0" w:color="auto"/>
      </w:divBdr>
    </w:div>
    <w:div w:id="205226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4</Pages>
  <Words>351</Words>
  <Characters>2005</Characters>
  <Application>Microsoft Office Word</Application>
  <DocSecurity>0</DocSecurity>
  <Lines>16</Lines>
  <Paragraphs>4</Paragraphs>
  <ScaleCrop>false</ScaleCrop>
  <Company>Lenovo</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Lenove</dc:creator>
  <cp:keywords/>
  <cp:lastModifiedBy>lp</cp:lastModifiedBy>
  <cp:revision>25</cp:revision>
  <cp:lastPrinted>2024-10-22T02:19:00Z</cp:lastPrinted>
  <dcterms:created xsi:type="dcterms:W3CDTF">2024-10-11T08:39:00Z</dcterms:created>
  <dcterms:modified xsi:type="dcterms:W3CDTF">2024-10-22T06:44:00Z</dcterms:modified>
</cp:coreProperties>
</file>