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F06" w:rsidRPr="00AC0162" w:rsidRDefault="00C51F06" w:rsidP="00C0755A">
      <w:pPr>
        <w:autoSpaceDE w:val="0"/>
        <w:autoSpaceDN w:val="0"/>
        <w:adjustRightInd w:val="0"/>
        <w:spacing w:afterLines="50" w:after="156"/>
        <w:jc w:val="center"/>
        <w:rPr>
          <w:rFonts w:ascii="Arial" w:eastAsia="黑体" w:hAnsi="Arial" w:cs="Arial"/>
          <w:color w:val="000000"/>
          <w:kern w:val="0"/>
          <w:sz w:val="28"/>
          <w:szCs w:val="28"/>
        </w:rPr>
      </w:pPr>
      <w:r w:rsidRPr="00AC0162">
        <w:rPr>
          <w:rFonts w:ascii="Arial" w:eastAsia="黑体" w:hAnsi="黑体" w:cs="Arial"/>
          <w:color w:val="000000"/>
          <w:kern w:val="0"/>
          <w:sz w:val="28"/>
          <w:szCs w:val="28"/>
        </w:rPr>
        <w:t>证券代码：</w:t>
      </w:r>
      <w:r w:rsidRPr="00AC0162">
        <w:rPr>
          <w:rFonts w:ascii="Arial" w:eastAsia="黑体" w:hAnsi="Arial" w:cs="Arial"/>
          <w:color w:val="000000"/>
          <w:kern w:val="0"/>
          <w:sz w:val="28"/>
          <w:szCs w:val="28"/>
        </w:rPr>
        <w:t xml:space="preserve">300402    </w:t>
      </w:r>
      <w:r w:rsidR="00F80164">
        <w:rPr>
          <w:rFonts w:ascii="Arial" w:eastAsia="黑体" w:hAnsi="Arial" w:cs="Arial" w:hint="eastAsia"/>
          <w:color w:val="000000"/>
          <w:kern w:val="0"/>
          <w:sz w:val="28"/>
          <w:szCs w:val="28"/>
        </w:rPr>
        <w:t xml:space="preserve">  </w:t>
      </w:r>
      <w:r w:rsidR="009F5E7C">
        <w:rPr>
          <w:rFonts w:ascii="Arial" w:eastAsia="黑体" w:hAnsi="Arial" w:cs="Arial" w:hint="eastAsia"/>
          <w:color w:val="000000"/>
          <w:kern w:val="0"/>
          <w:sz w:val="28"/>
          <w:szCs w:val="28"/>
        </w:rPr>
        <w:t xml:space="preserve"> </w:t>
      </w:r>
      <w:r w:rsidRPr="00AC0162">
        <w:rPr>
          <w:rFonts w:ascii="Arial" w:eastAsia="黑体" w:hAnsi="黑体" w:cs="Arial"/>
          <w:color w:val="000000"/>
          <w:kern w:val="0"/>
          <w:sz w:val="28"/>
          <w:szCs w:val="28"/>
        </w:rPr>
        <w:t>证券简称：宝色股份</w:t>
      </w:r>
      <w:r w:rsidR="00F80164">
        <w:rPr>
          <w:rFonts w:ascii="Arial" w:eastAsia="黑体" w:hAnsi="黑体" w:cs="Arial" w:hint="eastAsia"/>
          <w:color w:val="000000"/>
          <w:kern w:val="0"/>
          <w:sz w:val="28"/>
          <w:szCs w:val="28"/>
        </w:rPr>
        <w:t xml:space="preserve">  </w:t>
      </w:r>
      <w:bookmarkStart w:id="0" w:name="_GoBack"/>
      <w:bookmarkEnd w:id="0"/>
      <w:r w:rsidR="00F80164">
        <w:rPr>
          <w:rFonts w:ascii="Arial" w:eastAsia="黑体" w:hAnsi="黑体" w:cs="Arial" w:hint="eastAsia"/>
          <w:color w:val="000000"/>
          <w:kern w:val="0"/>
          <w:sz w:val="28"/>
          <w:szCs w:val="28"/>
        </w:rPr>
        <w:t xml:space="preserve">   </w:t>
      </w:r>
      <w:r w:rsidRPr="00AC0162">
        <w:rPr>
          <w:rFonts w:ascii="Arial" w:eastAsia="黑体" w:hAnsi="黑体" w:cs="Arial"/>
          <w:color w:val="000000"/>
          <w:kern w:val="0"/>
          <w:sz w:val="28"/>
          <w:szCs w:val="28"/>
        </w:rPr>
        <w:t>公告编号：</w:t>
      </w:r>
      <w:r w:rsidR="00F02C1F" w:rsidRPr="00AC0162">
        <w:rPr>
          <w:rFonts w:ascii="Arial" w:eastAsia="黑体" w:hAnsi="Arial" w:cs="Arial"/>
          <w:color w:val="000000"/>
          <w:kern w:val="0"/>
          <w:sz w:val="28"/>
          <w:szCs w:val="28"/>
        </w:rPr>
        <w:t>20</w:t>
      </w:r>
      <w:r w:rsidR="00F02C1F">
        <w:rPr>
          <w:rFonts w:ascii="Arial" w:eastAsia="黑体" w:hAnsi="Arial" w:cs="Arial" w:hint="eastAsia"/>
          <w:color w:val="000000"/>
          <w:kern w:val="0"/>
          <w:sz w:val="28"/>
          <w:szCs w:val="28"/>
        </w:rPr>
        <w:t>23</w:t>
      </w:r>
      <w:r w:rsidR="000C3B13" w:rsidRPr="00AC0162">
        <w:rPr>
          <w:rFonts w:ascii="Arial" w:eastAsia="黑体" w:hAnsi="Arial" w:cs="Arial"/>
          <w:color w:val="000000"/>
          <w:kern w:val="0"/>
          <w:sz w:val="28"/>
          <w:szCs w:val="28"/>
        </w:rPr>
        <w:t>-</w:t>
      </w:r>
      <w:r w:rsidR="001B4704" w:rsidRPr="00AC0162">
        <w:rPr>
          <w:rFonts w:ascii="Arial" w:eastAsia="黑体" w:hAnsi="Arial" w:cs="Arial"/>
          <w:color w:val="000000"/>
          <w:kern w:val="0"/>
          <w:sz w:val="28"/>
          <w:szCs w:val="28"/>
        </w:rPr>
        <w:t>0</w:t>
      </w:r>
      <w:r w:rsidR="00A721EC">
        <w:rPr>
          <w:rFonts w:ascii="Arial" w:eastAsia="黑体" w:hAnsi="Arial" w:cs="Arial"/>
          <w:color w:val="000000"/>
          <w:kern w:val="0"/>
          <w:sz w:val="28"/>
          <w:szCs w:val="28"/>
        </w:rPr>
        <w:t>77</w:t>
      </w:r>
    </w:p>
    <w:p w:rsidR="00C51F06" w:rsidRPr="00965492" w:rsidRDefault="00C51F06" w:rsidP="00C0755A">
      <w:pPr>
        <w:pStyle w:val="Default"/>
        <w:spacing w:beforeLines="50" w:before="156" w:line="480" w:lineRule="exact"/>
        <w:jc w:val="center"/>
        <w:rPr>
          <w:rFonts w:ascii="黑体" w:eastAsia="黑体" w:cs="Times New Roman"/>
          <w:b/>
          <w:sz w:val="30"/>
          <w:szCs w:val="30"/>
        </w:rPr>
      </w:pPr>
      <w:r w:rsidRPr="00965492">
        <w:rPr>
          <w:rFonts w:ascii="黑体" w:eastAsia="黑体" w:hAnsi="宋体" w:cs="Times New Roman" w:hint="eastAsia"/>
          <w:b/>
          <w:sz w:val="30"/>
          <w:szCs w:val="30"/>
        </w:rPr>
        <w:t>南京宝色股份公司</w:t>
      </w:r>
    </w:p>
    <w:p w:rsidR="00C51F06" w:rsidRPr="00965492" w:rsidRDefault="00C51F06" w:rsidP="00C0755A">
      <w:pPr>
        <w:pStyle w:val="Default"/>
        <w:spacing w:afterLines="75" w:after="234" w:line="480" w:lineRule="exact"/>
        <w:jc w:val="center"/>
        <w:rPr>
          <w:rFonts w:ascii="黑体" w:eastAsia="黑体" w:hAnsi="宋体" w:cs="Times New Roman"/>
          <w:b/>
          <w:sz w:val="30"/>
          <w:szCs w:val="30"/>
        </w:rPr>
      </w:pPr>
      <w:r w:rsidRPr="00965492">
        <w:rPr>
          <w:rFonts w:ascii="黑体" w:eastAsia="黑体" w:hAnsi="宋体" w:cs="Times New Roman" w:hint="eastAsia"/>
          <w:b/>
          <w:sz w:val="30"/>
          <w:szCs w:val="30"/>
        </w:rPr>
        <w:t>第</w:t>
      </w:r>
      <w:r w:rsidR="00437844">
        <w:rPr>
          <w:rFonts w:ascii="黑体" w:eastAsia="黑体" w:hAnsi="宋体" w:cs="Times New Roman" w:hint="eastAsia"/>
          <w:b/>
          <w:sz w:val="30"/>
          <w:szCs w:val="30"/>
        </w:rPr>
        <w:t>五</w:t>
      </w:r>
      <w:r w:rsidRPr="00965492">
        <w:rPr>
          <w:rFonts w:ascii="黑体" w:eastAsia="黑体" w:hAnsi="宋体" w:cs="Times New Roman" w:hint="eastAsia"/>
          <w:b/>
          <w:sz w:val="30"/>
          <w:szCs w:val="30"/>
        </w:rPr>
        <w:t>届监事会第</w:t>
      </w:r>
      <w:r w:rsidR="00F02C1F">
        <w:rPr>
          <w:rFonts w:ascii="黑体" w:eastAsia="黑体" w:hAnsi="宋体" w:cs="Times New Roman" w:hint="eastAsia"/>
          <w:b/>
          <w:sz w:val="30"/>
          <w:szCs w:val="30"/>
        </w:rPr>
        <w:t>十</w:t>
      </w:r>
      <w:r w:rsidR="007B22F8">
        <w:rPr>
          <w:rFonts w:ascii="黑体" w:eastAsia="黑体" w:hAnsi="宋体" w:cs="Times New Roman" w:hint="eastAsia"/>
          <w:b/>
          <w:sz w:val="30"/>
          <w:szCs w:val="30"/>
        </w:rPr>
        <w:t>九</w:t>
      </w:r>
      <w:r w:rsidRPr="00965492">
        <w:rPr>
          <w:rFonts w:ascii="黑体" w:eastAsia="黑体" w:hAnsi="宋体" w:cs="Times New Roman" w:hint="eastAsia"/>
          <w:b/>
          <w:sz w:val="30"/>
          <w:szCs w:val="30"/>
        </w:rPr>
        <w:t>次会议决议公告</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C51F06" w:rsidRPr="009F5E7C" w:rsidTr="00046288">
        <w:trPr>
          <w:trHeight w:val="1082"/>
          <w:jc w:val="center"/>
        </w:trPr>
        <w:tc>
          <w:tcPr>
            <w:tcW w:w="8522" w:type="dxa"/>
          </w:tcPr>
          <w:p w:rsidR="00C51F06" w:rsidRPr="00C121CF" w:rsidRDefault="00C51F06" w:rsidP="00F12DA4">
            <w:pPr>
              <w:autoSpaceDE w:val="0"/>
              <w:autoSpaceDN w:val="0"/>
              <w:adjustRightInd w:val="0"/>
              <w:spacing w:line="480" w:lineRule="exact"/>
              <w:ind w:firstLineChars="200" w:firstLine="482"/>
              <w:jc w:val="left"/>
              <w:rPr>
                <w:rFonts w:ascii="Times New Roman" w:hAnsi="Times New Roman"/>
                <w:b/>
                <w:sz w:val="24"/>
                <w:szCs w:val="24"/>
              </w:rPr>
            </w:pPr>
            <w:r w:rsidRPr="00C121CF">
              <w:rPr>
                <w:rFonts w:ascii="Times New Roman"/>
                <w:b/>
                <w:sz w:val="24"/>
                <w:szCs w:val="24"/>
              </w:rPr>
              <w:t>本公司及</w:t>
            </w:r>
            <w:r w:rsidRPr="00C121CF">
              <w:rPr>
                <w:rFonts w:ascii="Times New Roman" w:hint="eastAsia"/>
                <w:b/>
                <w:sz w:val="24"/>
                <w:szCs w:val="24"/>
              </w:rPr>
              <w:t>监事</w:t>
            </w:r>
            <w:r w:rsidRPr="00C121CF">
              <w:rPr>
                <w:rFonts w:ascii="Times New Roman"/>
                <w:b/>
                <w:sz w:val="24"/>
                <w:szCs w:val="24"/>
              </w:rPr>
              <w:t>会全体成员保证信息披露</w:t>
            </w:r>
            <w:r w:rsidR="00FA51D7" w:rsidRPr="00C121CF">
              <w:rPr>
                <w:rFonts w:ascii="Times New Roman"/>
                <w:b/>
                <w:sz w:val="24"/>
                <w:szCs w:val="24"/>
              </w:rPr>
              <w:t>的</w:t>
            </w:r>
            <w:r w:rsidRPr="00C121CF">
              <w:rPr>
                <w:rFonts w:ascii="Times New Roman"/>
                <w:b/>
                <w:sz w:val="24"/>
                <w:szCs w:val="24"/>
              </w:rPr>
              <w:t>内容真实、准确和完整，没有虚假记载、误导性陈述或重大遗漏。</w:t>
            </w:r>
          </w:p>
        </w:tc>
      </w:tr>
    </w:tbl>
    <w:p w:rsidR="00B14A2C" w:rsidRDefault="00C51F06" w:rsidP="00C0755A">
      <w:pPr>
        <w:spacing w:beforeLines="50" w:before="156" w:line="360" w:lineRule="auto"/>
        <w:ind w:firstLineChars="200" w:firstLine="480"/>
        <w:rPr>
          <w:rFonts w:ascii="Arial" w:hAnsi="Arial" w:cs="Arial"/>
          <w:sz w:val="24"/>
          <w:szCs w:val="24"/>
        </w:rPr>
      </w:pPr>
      <w:r w:rsidRPr="00754035">
        <w:rPr>
          <w:rFonts w:ascii="Times New Roman" w:hAnsi="Times New Roman"/>
          <w:sz w:val="24"/>
          <w:szCs w:val="24"/>
        </w:rPr>
        <w:t>南京宝色股份公司（以下简称</w:t>
      </w:r>
      <w:r>
        <w:rPr>
          <w:rFonts w:ascii="Times New Roman" w:hAnsi="Times New Roman" w:hint="eastAsia"/>
          <w:sz w:val="24"/>
          <w:szCs w:val="24"/>
        </w:rPr>
        <w:t>“</w:t>
      </w:r>
      <w:r w:rsidRPr="00754035">
        <w:rPr>
          <w:rFonts w:ascii="Times New Roman" w:hAnsi="Times New Roman"/>
          <w:sz w:val="24"/>
          <w:szCs w:val="24"/>
        </w:rPr>
        <w:t>公司</w:t>
      </w:r>
      <w:r>
        <w:rPr>
          <w:rFonts w:ascii="Times New Roman" w:hAnsi="Times New Roman" w:hint="eastAsia"/>
          <w:sz w:val="24"/>
          <w:szCs w:val="24"/>
        </w:rPr>
        <w:t>”</w:t>
      </w:r>
      <w:r w:rsidRPr="00754035">
        <w:rPr>
          <w:rFonts w:ascii="Times New Roman" w:hAnsi="Times New Roman"/>
          <w:sz w:val="24"/>
          <w:szCs w:val="24"/>
        </w:rPr>
        <w:t>）第</w:t>
      </w:r>
      <w:r w:rsidR="00437844">
        <w:rPr>
          <w:rFonts w:ascii="Times New Roman" w:hAnsi="Times New Roman" w:hint="eastAsia"/>
          <w:sz w:val="24"/>
          <w:szCs w:val="24"/>
        </w:rPr>
        <w:t>五</w:t>
      </w:r>
      <w:r w:rsidRPr="00754035">
        <w:rPr>
          <w:rFonts w:ascii="Times New Roman" w:hAnsi="Times New Roman"/>
          <w:sz w:val="24"/>
          <w:szCs w:val="24"/>
        </w:rPr>
        <w:t>届</w:t>
      </w:r>
      <w:r>
        <w:rPr>
          <w:rFonts w:ascii="Times New Roman" w:hAnsi="Times New Roman" w:hint="eastAsia"/>
          <w:sz w:val="24"/>
          <w:szCs w:val="24"/>
        </w:rPr>
        <w:t>监</w:t>
      </w:r>
      <w:r w:rsidRPr="00965492">
        <w:rPr>
          <w:rFonts w:ascii="Arial" w:hAnsi="Times New Roman" w:cs="Arial"/>
          <w:sz w:val="24"/>
          <w:szCs w:val="24"/>
        </w:rPr>
        <w:t>事会</w:t>
      </w:r>
      <w:r w:rsidR="00AC0162" w:rsidRPr="00965492">
        <w:rPr>
          <w:rFonts w:ascii="Arial" w:hAnsi="Times New Roman" w:cs="Arial"/>
          <w:sz w:val="24"/>
          <w:szCs w:val="24"/>
        </w:rPr>
        <w:t>第</w:t>
      </w:r>
      <w:r w:rsidR="00F02C1F">
        <w:rPr>
          <w:rFonts w:ascii="Arial" w:hAnsi="Times New Roman" w:cs="Arial" w:hint="eastAsia"/>
          <w:sz w:val="24"/>
          <w:szCs w:val="24"/>
        </w:rPr>
        <w:t>十</w:t>
      </w:r>
      <w:r w:rsidR="007B22F8">
        <w:rPr>
          <w:rFonts w:ascii="Arial" w:hAnsi="Times New Roman" w:cs="Arial" w:hint="eastAsia"/>
          <w:sz w:val="24"/>
          <w:szCs w:val="24"/>
        </w:rPr>
        <w:t>九</w:t>
      </w:r>
      <w:r w:rsidRPr="00965492">
        <w:rPr>
          <w:rFonts w:ascii="Arial" w:hAnsi="Times New Roman" w:cs="Arial"/>
          <w:sz w:val="24"/>
          <w:szCs w:val="24"/>
        </w:rPr>
        <w:t>次会议于</w:t>
      </w:r>
      <w:r w:rsidR="007B22F8" w:rsidRPr="00965492">
        <w:rPr>
          <w:rFonts w:ascii="Arial" w:hAnsi="Arial" w:cs="Arial"/>
          <w:sz w:val="24"/>
          <w:szCs w:val="24"/>
        </w:rPr>
        <w:t>20</w:t>
      </w:r>
      <w:r w:rsidR="007B22F8">
        <w:rPr>
          <w:rFonts w:ascii="Arial" w:hAnsi="Arial" w:cs="Arial" w:hint="eastAsia"/>
          <w:sz w:val="24"/>
          <w:szCs w:val="24"/>
        </w:rPr>
        <w:t>23</w:t>
      </w:r>
      <w:r w:rsidR="007B22F8" w:rsidRPr="00965492">
        <w:rPr>
          <w:rFonts w:ascii="Arial" w:hAnsi="Times New Roman" w:cs="Arial"/>
          <w:sz w:val="24"/>
          <w:szCs w:val="24"/>
        </w:rPr>
        <w:t>年</w:t>
      </w:r>
      <w:r w:rsidR="007B22F8">
        <w:rPr>
          <w:rFonts w:ascii="Arial" w:hAnsi="Times New Roman" w:cs="Arial"/>
          <w:sz w:val="24"/>
          <w:szCs w:val="24"/>
        </w:rPr>
        <w:t>12</w:t>
      </w:r>
      <w:r w:rsidR="007B22F8" w:rsidRPr="00965492">
        <w:rPr>
          <w:rFonts w:ascii="Arial" w:hAnsi="Times New Roman" w:cs="Arial"/>
          <w:sz w:val="24"/>
          <w:szCs w:val="24"/>
        </w:rPr>
        <w:t>月</w:t>
      </w:r>
      <w:r w:rsidR="007B22F8">
        <w:rPr>
          <w:rFonts w:ascii="Arial" w:hAnsi="Times New Roman" w:cs="Arial"/>
          <w:sz w:val="24"/>
          <w:szCs w:val="24"/>
        </w:rPr>
        <w:t>29</w:t>
      </w:r>
      <w:r w:rsidRPr="00965492">
        <w:rPr>
          <w:rFonts w:ascii="Arial" w:hAnsi="Times New Roman" w:cs="Arial"/>
          <w:sz w:val="24"/>
          <w:szCs w:val="24"/>
        </w:rPr>
        <w:t>日</w:t>
      </w:r>
      <w:r w:rsidR="00AC0162" w:rsidRPr="000F786B">
        <w:rPr>
          <w:rFonts w:ascii="Arial" w:hAnsi="宋体" w:cs="Arial"/>
          <w:sz w:val="24"/>
          <w:szCs w:val="24"/>
        </w:rPr>
        <w:t>以</w:t>
      </w:r>
      <w:r w:rsidR="00647DD1">
        <w:rPr>
          <w:rFonts w:ascii="Arial" w:hAnsi="宋体" w:cs="Arial"/>
          <w:sz w:val="24"/>
          <w:szCs w:val="24"/>
        </w:rPr>
        <w:t>通讯</w:t>
      </w:r>
      <w:r w:rsidR="00AC0162" w:rsidRPr="00376A80">
        <w:rPr>
          <w:rFonts w:ascii="Arial" w:hAnsi="宋体" w:cs="Arial" w:hint="eastAsia"/>
          <w:sz w:val="24"/>
          <w:szCs w:val="24"/>
        </w:rPr>
        <w:t>方式</w:t>
      </w:r>
      <w:r w:rsidR="00AC0162" w:rsidRPr="00376A80">
        <w:rPr>
          <w:rFonts w:ascii="Arial" w:hAnsi="宋体" w:cs="Arial"/>
          <w:sz w:val="24"/>
          <w:szCs w:val="24"/>
        </w:rPr>
        <w:t>召开</w:t>
      </w:r>
      <w:r w:rsidRPr="00376A80">
        <w:rPr>
          <w:rFonts w:ascii="Arial" w:hAnsi="Times New Roman" w:cs="Arial"/>
          <w:sz w:val="24"/>
          <w:szCs w:val="24"/>
        </w:rPr>
        <w:t>，</w:t>
      </w:r>
      <w:r w:rsidRPr="00965492">
        <w:rPr>
          <w:rFonts w:ascii="Arial" w:hAnsi="Times New Roman" w:cs="Arial"/>
          <w:sz w:val="24"/>
          <w:szCs w:val="24"/>
        </w:rPr>
        <w:t>会议通知已于</w:t>
      </w:r>
      <w:r w:rsidR="007B22F8" w:rsidRPr="00965492">
        <w:rPr>
          <w:rFonts w:ascii="Arial" w:hAnsi="Arial" w:cs="Arial"/>
          <w:sz w:val="24"/>
          <w:szCs w:val="24"/>
        </w:rPr>
        <w:t>20</w:t>
      </w:r>
      <w:r w:rsidR="007B22F8">
        <w:rPr>
          <w:rFonts w:ascii="Arial" w:hAnsi="Arial" w:cs="Arial" w:hint="eastAsia"/>
          <w:sz w:val="24"/>
          <w:szCs w:val="24"/>
        </w:rPr>
        <w:t>23</w:t>
      </w:r>
      <w:r w:rsidR="007B22F8" w:rsidRPr="00965492">
        <w:rPr>
          <w:rFonts w:ascii="Arial" w:hAnsi="Times New Roman" w:cs="Arial"/>
          <w:sz w:val="24"/>
          <w:szCs w:val="24"/>
        </w:rPr>
        <w:t>年</w:t>
      </w:r>
      <w:r w:rsidR="007B22F8">
        <w:rPr>
          <w:rFonts w:ascii="Arial" w:hAnsi="Times New Roman" w:cs="Arial"/>
          <w:sz w:val="24"/>
          <w:szCs w:val="24"/>
        </w:rPr>
        <w:t>12</w:t>
      </w:r>
      <w:r w:rsidR="007B22F8" w:rsidRPr="00965492">
        <w:rPr>
          <w:rFonts w:ascii="Arial" w:hAnsi="Times New Roman" w:cs="Arial"/>
          <w:sz w:val="24"/>
          <w:szCs w:val="24"/>
        </w:rPr>
        <w:t>月</w:t>
      </w:r>
      <w:r w:rsidR="007B22F8">
        <w:rPr>
          <w:rFonts w:ascii="Arial" w:hAnsi="Times New Roman" w:cs="Arial"/>
          <w:sz w:val="24"/>
          <w:szCs w:val="24"/>
        </w:rPr>
        <w:t>26</w:t>
      </w:r>
      <w:r w:rsidRPr="00965492">
        <w:rPr>
          <w:rFonts w:ascii="Arial" w:hAnsi="Times New Roman" w:cs="Arial"/>
          <w:sz w:val="24"/>
          <w:szCs w:val="24"/>
        </w:rPr>
        <w:t>日以电子邮件</w:t>
      </w:r>
      <w:r w:rsidR="00F02C1F">
        <w:rPr>
          <w:rFonts w:ascii="Arial" w:hAnsi="Times New Roman" w:cs="Arial"/>
          <w:sz w:val="24"/>
          <w:szCs w:val="24"/>
        </w:rPr>
        <w:t>及短信</w:t>
      </w:r>
      <w:r w:rsidRPr="00965492">
        <w:rPr>
          <w:rFonts w:ascii="Arial" w:hAnsi="Times New Roman" w:cs="Arial"/>
          <w:sz w:val="24"/>
          <w:szCs w:val="24"/>
        </w:rPr>
        <w:t>方式送达</w:t>
      </w:r>
      <w:r w:rsidR="007769FF">
        <w:rPr>
          <w:rFonts w:ascii="Arial" w:hAnsi="Times New Roman" w:cs="Arial"/>
          <w:sz w:val="24"/>
          <w:szCs w:val="24"/>
        </w:rPr>
        <w:t>给</w:t>
      </w:r>
      <w:r w:rsidRPr="00965492">
        <w:rPr>
          <w:rFonts w:ascii="Arial" w:hAnsi="Times New Roman" w:cs="Arial"/>
          <w:sz w:val="24"/>
          <w:szCs w:val="24"/>
        </w:rPr>
        <w:t>公司</w:t>
      </w:r>
      <w:r w:rsidR="007769FF">
        <w:rPr>
          <w:rFonts w:ascii="Arial" w:hAnsi="Times New Roman" w:cs="Arial"/>
          <w:sz w:val="24"/>
          <w:szCs w:val="24"/>
        </w:rPr>
        <w:t>全体</w:t>
      </w:r>
      <w:r w:rsidR="00AA4362" w:rsidRPr="00965492">
        <w:rPr>
          <w:rFonts w:ascii="Arial" w:hAnsi="Times New Roman" w:cs="Arial"/>
          <w:sz w:val="24"/>
          <w:szCs w:val="24"/>
        </w:rPr>
        <w:t>监事</w:t>
      </w:r>
      <w:r w:rsidRPr="00965492">
        <w:rPr>
          <w:rFonts w:ascii="Arial" w:hAnsi="Times New Roman" w:cs="Arial"/>
          <w:sz w:val="24"/>
          <w:szCs w:val="24"/>
        </w:rPr>
        <w:t>。</w:t>
      </w:r>
    </w:p>
    <w:p w:rsidR="00A10A4E" w:rsidRPr="00965492" w:rsidRDefault="00A10A4E" w:rsidP="004420EB">
      <w:pPr>
        <w:spacing w:line="360" w:lineRule="auto"/>
        <w:ind w:firstLine="482"/>
        <w:rPr>
          <w:rFonts w:ascii="Arial" w:hAnsi="Arial" w:cs="Arial"/>
          <w:sz w:val="24"/>
          <w:szCs w:val="24"/>
        </w:rPr>
      </w:pPr>
      <w:r w:rsidRPr="00965492">
        <w:rPr>
          <w:rFonts w:ascii="Arial" w:hAnsi="Times New Roman" w:cs="Arial"/>
          <w:sz w:val="24"/>
          <w:szCs w:val="24"/>
        </w:rPr>
        <w:t>会议应</w:t>
      </w:r>
      <w:r w:rsidR="002201CB">
        <w:rPr>
          <w:rFonts w:ascii="Arial" w:hAnsi="Times New Roman" w:cs="Arial" w:hint="eastAsia"/>
          <w:sz w:val="24"/>
          <w:szCs w:val="24"/>
        </w:rPr>
        <w:t>参会</w:t>
      </w:r>
      <w:r w:rsidRPr="00965492">
        <w:rPr>
          <w:rFonts w:ascii="Arial" w:hAnsi="Times New Roman" w:cs="Arial"/>
          <w:sz w:val="24"/>
          <w:szCs w:val="24"/>
        </w:rPr>
        <w:t>监事</w:t>
      </w:r>
      <w:r w:rsidRPr="00965492">
        <w:rPr>
          <w:rFonts w:ascii="Arial" w:hAnsi="Arial" w:cs="Arial"/>
          <w:sz w:val="24"/>
          <w:szCs w:val="24"/>
        </w:rPr>
        <w:t>5</w:t>
      </w:r>
      <w:r w:rsidRPr="00965492">
        <w:rPr>
          <w:rFonts w:ascii="Arial" w:hAnsi="Times New Roman" w:cs="Arial"/>
          <w:sz w:val="24"/>
          <w:szCs w:val="24"/>
        </w:rPr>
        <w:t>名，实际</w:t>
      </w:r>
      <w:r w:rsidR="002201CB">
        <w:rPr>
          <w:rFonts w:ascii="Arial" w:hAnsi="Times New Roman" w:cs="Arial" w:hint="eastAsia"/>
          <w:sz w:val="24"/>
          <w:szCs w:val="24"/>
        </w:rPr>
        <w:t>参会</w:t>
      </w:r>
      <w:r w:rsidRPr="00965492">
        <w:rPr>
          <w:rFonts w:ascii="Arial" w:hAnsi="Times New Roman" w:cs="Arial"/>
          <w:sz w:val="24"/>
          <w:szCs w:val="24"/>
        </w:rPr>
        <w:t>监事</w:t>
      </w:r>
      <w:r w:rsidR="004679FB" w:rsidRPr="00965492">
        <w:rPr>
          <w:rFonts w:ascii="Arial" w:hAnsi="Arial" w:cs="Arial"/>
          <w:sz w:val="24"/>
          <w:szCs w:val="24"/>
        </w:rPr>
        <w:t>5</w:t>
      </w:r>
      <w:r w:rsidR="004679FB" w:rsidRPr="00965492">
        <w:rPr>
          <w:rFonts w:ascii="Arial" w:hAnsi="Times New Roman" w:cs="Arial"/>
          <w:sz w:val="24"/>
          <w:szCs w:val="24"/>
        </w:rPr>
        <w:t>名</w:t>
      </w:r>
      <w:r w:rsidR="007F3917">
        <w:rPr>
          <w:rFonts w:ascii="Arial" w:hAnsi="Times New Roman" w:cs="Arial"/>
          <w:sz w:val="24"/>
          <w:szCs w:val="24"/>
        </w:rPr>
        <w:t>，会议符合《公司法》</w:t>
      </w:r>
      <w:r w:rsidRPr="00965492">
        <w:rPr>
          <w:rFonts w:ascii="Arial" w:hAnsi="Times New Roman" w:cs="Arial"/>
          <w:sz w:val="24"/>
          <w:szCs w:val="24"/>
        </w:rPr>
        <w:t>《公司章程》及《监事会议事规则》的相关规定，合法有效。会议由监事</w:t>
      </w:r>
      <w:r w:rsidR="004679FB" w:rsidRPr="00965492">
        <w:rPr>
          <w:rFonts w:ascii="Arial" w:hAnsi="Times New Roman" w:cs="Arial"/>
          <w:sz w:val="24"/>
          <w:szCs w:val="24"/>
        </w:rPr>
        <w:t>会主席耿爱武</w:t>
      </w:r>
      <w:r w:rsidRPr="00965492">
        <w:rPr>
          <w:rFonts w:ascii="Arial" w:hAnsi="Times New Roman" w:cs="Arial"/>
          <w:sz w:val="24"/>
          <w:szCs w:val="24"/>
        </w:rPr>
        <w:t>先生召集并主持，经与会监事</w:t>
      </w:r>
      <w:r w:rsidR="00166B8A">
        <w:rPr>
          <w:rFonts w:ascii="Arial" w:hAnsi="Times New Roman" w:cs="Arial"/>
          <w:sz w:val="24"/>
          <w:szCs w:val="24"/>
        </w:rPr>
        <w:t>审议并</w:t>
      </w:r>
      <w:r w:rsidRPr="00965492">
        <w:rPr>
          <w:rFonts w:ascii="Arial" w:hAnsi="Times New Roman" w:cs="Arial"/>
          <w:sz w:val="24"/>
          <w:szCs w:val="24"/>
        </w:rPr>
        <w:t>表决，形成会议决议如下：</w:t>
      </w:r>
    </w:p>
    <w:p w:rsidR="007B22F8" w:rsidRPr="00C0717E" w:rsidRDefault="007B22F8" w:rsidP="00C0755A">
      <w:pPr>
        <w:spacing w:beforeLines="50" w:before="156" w:line="360" w:lineRule="auto"/>
        <w:ind w:firstLineChars="200" w:firstLine="482"/>
        <w:textAlignment w:val="baseline"/>
        <w:rPr>
          <w:rFonts w:ascii="Arial" w:cs="Arial"/>
          <w:b/>
          <w:bCs/>
          <w:color w:val="000000"/>
          <w:sz w:val="24"/>
          <w:szCs w:val="24"/>
        </w:rPr>
      </w:pPr>
      <w:r>
        <w:rPr>
          <w:rFonts w:ascii="Arial" w:cs="Arial" w:hint="eastAsia"/>
          <w:b/>
          <w:bCs/>
          <w:color w:val="000000"/>
          <w:sz w:val="24"/>
          <w:szCs w:val="24"/>
        </w:rPr>
        <w:t>一</w:t>
      </w:r>
      <w:r w:rsidRPr="00C0717E">
        <w:rPr>
          <w:rFonts w:ascii="Arial" w:cs="Arial"/>
          <w:b/>
          <w:bCs/>
          <w:color w:val="000000"/>
          <w:sz w:val="24"/>
          <w:szCs w:val="24"/>
        </w:rPr>
        <w:t>、审议通过《</w:t>
      </w:r>
      <w:r w:rsidRPr="00C0717E">
        <w:rPr>
          <w:rFonts w:ascii="Arial" w:cs="Arial" w:hint="eastAsia"/>
          <w:b/>
          <w:bCs/>
          <w:color w:val="000000"/>
          <w:sz w:val="24"/>
          <w:szCs w:val="24"/>
        </w:rPr>
        <w:t>关于确认公司</w:t>
      </w:r>
      <w:r w:rsidRPr="00C0717E">
        <w:rPr>
          <w:rFonts w:ascii="Arial" w:cs="Arial" w:hint="eastAsia"/>
          <w:b/>
          <w:bCs/>
          <w:color w:val="000000"/>
          <w:sz w:val="24"/>
          <w:szCs w:val="24"/>
        </w:rPr>
        <w:t>202</w:t>
      </w:r>
      <w:r>
        <w:rPr>
          <w:rFonts w:ascii="Arial" w:cs="Arial"/>
          <w:b/>
          <w:bCs/>
          <w:color w:val="000000"/>
          <w:sz w:val="24"/>
          <w:szCs w:val="24"/>
        </w:rPr>
        <w:t>3</w:t>
      </w:r>
      <w:r w:rsidRPr="00C0717E">
        <w:rPr>
          <w:rFonts w:ascii="Arial" w:cs="Arial" w:hint="eastAsia"/>
          <w:b/>
          <w:bCs/>
          <w:color w:val="000000"/>
          <w:sz w:val="24"/>
          <w:szCs w:val="24"/>
        </w:rPr>
        <w:t>年度日常关联交易及</w:t>
      </w:r>
      <w:r w:rsidRPr="00C0717E">
        <w:rPr>
          <w:rFonts w:ascii="Arial" w:cs="Arial" w:hint="eastAsia"/>
          <w:b/>
          <w:bCs/>
          <w:color w:val="000000"/>
          <w:sz w:val="24"/>
          <w:szCs w:val="24"/>
        </w:rPr>
        <w:t>202</w:t>
      </w:r>
      <w:r>
        <w:rPr>
          <w:rFonts w:ascii="Arial" w:cs="Arial"/>
          <w:b/>
          <w:bCs/>
          <w:color w:val="000000"/>
          <w:sz w:val="24"/>
          <w:szCs w:val="24"/>
        </w:rPr>
        <w:t>4</w:t>
      </w:r>
      <w:r>
        <w:rPr>
          <w:rFonts w:ascii="Arial" w:cs="Arial" w:hint="eastAsia"/>
          <w:b/>
          <w:bCs/>
          <w:color w:val="000000"/>
          <w:sz w:val="24"/>
          <w:szCs w:val="24"/>
        </w:rPr>
        <w:t>年度日常关联</w:t>
      </w:r>
      <w:r w:rsidRPr="00C0717E">
        <w:rPr>
          <w:rFonts w:ascii="Arial" w:cs="Arial" w:hint="eastAsia"/>
          <w:b/>
          <w:bCs/>
          <w:color w:val="000000"/>
          <w:sz w:val="24"/>
          <w:szCs w:val="24"/>
        </w:rPr>
        <w:t>易预计的议案</w:t>
      </w:r>
      <w:r w:rsidRPr="00C0717E">
        <w:rPr>
          <w:rFonts w:ascii="Arial" w:cs="Arial"/>
          <w:b/>
          <w:bCs/>
          <w:color w:val="000000"/>
          <w:sz w:val="24"/>
          <w:szCs w:val="24"/>
        </w:rPr>
        <w:t>》</w:t>
      </w:r>
    </w:p>
    <w:p w:rsidR="007934E7" w:rsidRDefault="00794C36" w:rsidP="00407010">
      <w:pPr>
        <w:autoSpaceDE w:val="0"/>
        <w:autoSpaceDN w:val="0"/>
        <w:adjustRightInd w:val="0"/>
        <w:spacing w:line="360" w:lineRule="auto"/>
        <w:ind w:firstLineChars="200" w:firstLine="480"/>
        <w:jc w:val="left"/>
        <w:rPr>
          <w:rFonts w:ascii="Arial" w:hAnsi="Arial" w:cs="Arial"/>
          <w:color w:val="000000"/>
          <w:kern w:val="0"/>
          <w:sz w:val="24"/>
          <w:szCs w:val="24"/>
        </w:rPr>
      </w:pPr>
      <w:bookmarkStart w:id="1" w:name="_Hlk510653742"/>
      <w:bookmarkStart w:id="2" w:name="_Hlk510653800"/>
      <w:r>
        <w:rPr>
          <w:rFonts w:ascii="Arial" w:hAnsi="Times New Roman" w:cs="Arial"/>
          <w:color w:val="000000"/>
          <w:kern w:val="0"/>
          <w:sz w:val="24"/>
          <w:szCs w:val="24"/>
        </w:rPr>
        <w:t>经</w:t>
      </w:r>
      <w:r w:rsidRPr="00C67AD7">
        <w:rPr>
          <w:rFonts w:ascii="Arial" w:hAnsi="Times New Roman" w:cs="Arial"/>
          <w:color w:val="000000"/>
          <w:kern w:val="0"/>
          <w:sz w:val="24"/>
          <w:szCs w:val="24"/>
        </w:rPr>
        <w:t>审核，监事会认为：</w:t>
      </w:r>
      <w:bookmarkStart w:id="3" w:name="_Hlk509442128"/>
      <w:r w:rsidRPr="003F3559">
        <w:rPr>
          <w:rFonts w:ascii="Arial" w:hAnsi="Arial" w:cs="Arial"/>
          <w:color w:val="000000"/>
          <w:kern w:val="0"/>
          <w:sz w:val="24"/>
          <w:szCs w:val="24"/>
        </w:rPr>
        <w:t>202</w:t>
      </w:r>
      <w:r>
        <w:rPr>
          <w:rFonts w:ascii="Arial" w:hAnsi="Arial" w:cs="Arial"/>
          <w:color w:val="000000"/>
          <w:kern w:val="0"/>
          <w:sz w:val="24"/>
          <w:szCs w:val="24"/>
        </w:rPr>
        <w:t>3</w:t>
      </w:r>
      <w:r w:rsidRPr="003F3559">
        <w:rPr>
          <w:rFonts w:ascii="Arial" w:hAnsi="Arial" w:cs="Arial" w:hint="eastAsia"/>
          <w:color w:val="000000"/>
          <w:kern w:val="0"/>
          <w:sz w:val="24"/>
          <w:szCs w:val="24"/>
        </w:rPr>
        <w:t>年度</w:t>
      </w:r>
      <w:r>
        <w:rPr>
          <w:rFonts w:ascii="Arial" w:hAnsi="Arial" w:cs="Arial" w:hint="eastAsia"/>
          <w:color w:val="000000"/>
          <w:kern w:val="0"/>
          <w:sz w:val="24"/>
          <w:szCs w:val="24"/>
        </w:rPr>
        <w:t>，</w:t>
      </w:r>
      <w:r w:rsidRPr="003F3559">
        <w:rPr>
          <w:rFonts w:ascii="Arial" w:hAnsi="Arial" w:cs="Arial" w:hint="eastAsia"/>
          <w:color w:val="000000"/>
          <w:kern w:val="0"/>
          <w:sz w:val="24"/>
          <w:szCs w:val="24"/>
        </w:rPr>
        <w:t>公司</w:t>
      </w:r>
      <w:r>
        <w:rPr>
          <w:rFonts w:ascii="Arial" w:hAnsi="Arial" w:cs="Arial" w:hint="eastAsia"/>
          <w:color w:val="000000"/>
          <w:kern w:val="0"/>
          <w:sz w:val="24"/>
          <w:szCs w:val="24"/>
        </w:rPr>
        <w:t>及</w:t>
      </w:r>
      <w:r w:rsidRPr="007B22F8">
        <w:rPr>
          <w:rFonts w:ascii="Arial" w:hAnsi="Arial" w:cs="Arial" w:hint="eastAsia"/>
          <w:color w:val="000000"/>
          <w:sz w:val="24"/>
          <w:szCs w:val="24"/>
        </w:rPr>
        <w:t>全资子公司宝鸡宁泰新材料有限公司与</w:t>
      </w:r>
      <w:r w:rsidR="0072554B">
        <w:rPr>
          <w:rFonts w:ascii="Arial" w:hAnsi="Arial" w:cs="Arial" w:hint="eastAsia"/>
          <w:color w:val="000000"/>
          <w:sz w:val="24"/>
          <w:szCs w:val="24"/>
        </w:rPr>
        <w:t>关联方</w:t>
      </w:r>
      <w:r w:rsidRPr="003F3559">
        <w:rPr>
          <w:rFonts w:ascii="Arial" w:hAnsi="Arial" w:cs="Arial" w:hint="eastAsia"/>
          <w:color w:val="000000"/>
          <w:kern w:val="0"/>
          <w:sz w:val="24"/>
          <w:szCs w:val="24"/>
        </w:rPr>
        <w:t>之间发生的日常关联交易，</w:t>
      </w:r>
      <w:r>
        <w:rPr>
          <w:rFonts w:ascii="Arial" w:hAnsi="Arial" w:cs="Arial" w:hint="eastAsia"/>
          <w:kern w:val="0"/>
          <w:sz w:val="24"/>
          <w:szCs w:val="24"/>
        </w:rPr>
        <w:t>是为满足</w:t>
      </w:r>
      <w:r w:rsidRPr="00C67AD7">
        <w:rPr>
          <w:rFonts w:ascii="Arial" w:hAnsi="Times New Roman" w:cs="Arial"/>
          <w:color w:val="000000"/>
          <w:kern w:val="0"/>
          <w:sz w:val="24"/>
          <w:szCs w:val="24"/>
        </w:rPr>
        <w:t>正常生产经营所需，</w:t>
      </w:r>
      <w:r w:rsidRPr="003F3559">
        <w:rPr>
          <w:rFonts w:ascii="Arial" w:hAnsi="Arial" w:cs="Arial" w:hint="eastAsia"/>
          <w:color w:val="000000"/>
          <w:kern w:val="0"/>
          <w:sz w:val="24"/>
          <w:szCs w:val="24"/>
        </w:rPr>
        <w:t>交易价格通过招标或比价采购程序确定，遵循了市场定价原则</w:t>
      </w:r>
      <w:r>
        <w:rPr>
          <w:rFonts w:ascii="Arial" w:hAnsi="Arial" w:cs="Arial" w:hint="eastAsia"/>
          <w:color w:val="000000"/>
          <w:kern w:val="0"/>
          <w:sz w:val="24"/>
          <w:szCs w:val="24"/>
        </w:rPr>
        <w:t>；</w:t>
      </w:r>
      <w:bookmarkEnd w:id="3"/>
      <w:r w:rsidRPr="0007442E">
        <w:rPr>
          <w:rFonts w:ascii="Arial" w:hAnsi="Arial" w:cs="Arial"/>
          <w:kern w:val="0"/>
          <w:sz w:val="24"/>
          <w:szCs w:val="24"/>
        </w:rPr>
        <w:t>关于</w:t>
      </w:r>
      <w:r w:rsidRPr="0007442E">
        <w:rPr>
          <w:rFonts w:ascii="Arial" w:hAnsi="Arial" w:cs="Arial" w:hint="eastAsia"/>
          <w:kern w:val="0"/>
          <w:sz w:val="24"/>
          <w:szCs w:val="24"/>
        </w:rPr>
        <w:t>202</w:t>
      </w:r>
      <w:r>
        <w:rPr>
          <w:rFonts w:ascii="Arial" w:hAnsi="Arial" w:cs="Arial"/>
          <w:kern w:val="0"/>
          <w:sz w:val="24"/>
          <w:szCs w:val="24"/>
        </w:rPr>
        <w:t>3</w:t>
      </w:r>
      <w:r w:rsidRPr="0007442E">
        <w:rPr>
          <w:rFonts w:ascii="Arial" w:hAnsi="Arial" w:cs="Arial" w:hint="eastAsia"/>
          <w:kern w:val="0"/>
          <w:sz w:val="24"/>
          <w:szCs w:val="24"/>
        </w:rPr>
        <w:t>年度日常关联交易实际发生情况与预计存在一定差异属于正常的经营行为，</w:t>
      </w:r>
      <w:r w:rsidRPr="0007442E">
        <w:rPr>
          <w:rFonts w:ascii="Arial" w:hAnsi="Arial" w:cs="Arial"/>
          <w:kern w:val="0"/>
          <w:sz w:val="24"/>
          <w:szCs w:val="24"/>
        </w:rPr>
        <w:t>公司</w:t>
      </w:r>
      <w:r>
        <w:rPr>
          <w:rFonts w:ascii="Arial" w:hAnsi="Arial" w:cs="Arial" w:hint="eastAsia"/>
          <w:kern w:val="0"/>
          <w:sz w:val="24"/>
          <w:szCs w:val="24"/>
        </w:rPr>
        <w:t>关于差异的</w:t>
      </w:r>
      <w:r w:rsidRPr="0007442E">
        <w:rPr>
          <w:rFonts w:ascii="Arial" w:hAnsi="Arial" w:cs="Arial" w:hint="eastAsia"/>
          <w:kern w:val="0"/>
          <w:sz w:val="24"/>
          <w:szCs w:val="24"/>
        </w:rPr>
        <w:t>说明符合</w:t>
      </w:r>
      <w:r w:rsidR="00720A5F">
        <w:rPr>
          <w:rFonts w:ascii="Arial" w:hAnsi="Arial" w:cs="Arial" w:hint="eastAsia"/>
          <w:kern w:val="0"/>
          <w:sz w:val="24"/>
          <w:szCs w:val="24"/>
        </w:rPr>
        <w:t>客观</w:t>
      </w:r>
      <w:r w:rsidRPr="0007442E">
        <w:rPr>
          <w:rFonts w:ascii="Arial" w:hAnsi="Arial" w:cs="Arial" w:hint="eastAsia"/>
          <w:kern w:val="0"/>
          <w:sz w:val="24"/>
          <w:szCs w:val="24"/>
        </w:rPr>
        <w:t>实际情况</w:t>
      </w:r>
      <w:r>
        <w:rPr>
          <w:rFonts w:ascii="Arial" w:hAnsi="Arial" w:cs="Arial" w:hint="eastAsia"/>
          <w:kern w:val="0"/>
          <w:sz w:val="24"/>
          <w:szCs w:val="24"/>
        </w:rPr>
        <w:t>；</w:t>
      </w:r>
      <w:r w:rsidRPr="0007442E">
        <w:rPr>
          <w:rFonts w:ascii="Arial" w:hAnsi="Arial" w:cs="Arial"/>
          <w:kern w:val="0"/>
          <w:sz w:val="24"/>
          <w:szCs w:val="24"/>
        </w:rPr>
        <w:t>上述日常关联交易在同类交易中所占比重</w:t>
      </w:r>
      <w:r w:rsidRPr="0007442E">
        <w:rPr>
          <w:rFonts w:ascii="Arial" w:hAnsi="Arial" w:cs="Arial" w:hint="eastAsia"/>
          <w:kern w:val="0"/>
          <w:sz w:val="24"/>
          <w:szCs w:val="24"/>
        </w:rPr>
        <w:t>不大</w:t>
      </w:r>
      <w:r w:rsidRPr="0007442E">
        <w:rPr>
          <w:rFonts w:ascii="Arial" w:hAnsi="Arial" w:cs="Arial"/>
          <w:kern w:val="0"/>
          <w:sz w:val="24"/>
          <w:szCs w:val="24"/>
        </w:rPr>
        <w:t>，不会影响公司独立性，也不会对关联方形成依赖。</w:t>
      </w:r>
      <w:r w:rsidRPr="0007442E">
        <w:rPr>
          <w:rFonts w:ascii="Arial" w:hAnsi="Arial" w:cs="Arial" w:hint="eastAsia"/>
          <w:kern w:val="0"/>
          <w:sz w:val="24"/>
          <w:szCs w:val="24"/>
        </w:rPr>
        <w:t>202</w:t>
      </w:r>
      <w:r>
        <w:rPr>
          <w:rFonts w:ascii="Arial" w:hAnsi="Arial" w:cs="Arial"/>
          <w:kern w:val="0"/>
          <w:sz w:val="24"/>
          <w:szCs w:val="24"/>
        </w:rPr>
        <w:t>4</w:t>
      </w:r>
      <w:r w:rsidRPr="0007442E">
        <w:rPr>
          <w:rFonts w:ascii="Arial" w:hAnsi="Arial" w:cs="Arial" w:hint="eastAsia"/>
          <w:kern w:val="0"/>
          <w:sz w:val="24"/>
          <w:szCs w:val="24"/>
        </w:rPr>
        <w:t>年度预计日常关联交易金额是根据已签订单实际生产需求及市场需求预测估算制定的，是合理的。</w:t>
      </w:r>
    </w:p>
    <w:p w:rsidR="004A0C3A" w:rsidRPr="00407010" w:rsidRDefault="00794C36" w:rsidP="00407010">
      <w:pPr>
        <w:autoSpaceDE w:val="0"/>
        <w:autoSpaceDN w:val="0"/>
        <w:adjustRightInd w:val="0"/>
        <w:spacing w:line="360" w:lineRule="auto"/>
        <w:ind w:firstLineChars="200" w:firstLine="480"/>
        <w:jc w:val="left"/>
        <w:rPr>
          <w:rFonts w:ascii="Arial" w:hAnsi="Arial" w:cs="Arial"/>
          <w:color w:val="000000"/>
          <w:kern w:val="0"/>
          <w:sz w:val="24"/>
          <w:szCs w:val="24"/>
        </w:rPr>
      </w:pPr>
      <w:r w:rsidRPr="0007442E">
        <w:rPr>
          <w:rFonts w:ascii="Arial" w:hAnsi="Arial" w:cs="Arial"/>
          <w:kern w:val="0"/>
          <w:sz w:val="24"/>
          <w:szCs w:val="24"/>
        </w:rPr>
        <w:t>上述关联交易审批程序与表决程序</w:t>
      </w:r>
      <w:r w:rsidRPr="0007442E">
        <w:rPr>
          <w:rFonts w:ascii="Arial" w:hAnsi="Arial" w:cs="Arial" w:hint="eastAsia"/>
          <w:kern w:val="0"/>
          <w:sz w:val="24"/>
          <w:szCs w:val="24"/>
        </w:rPr>
        <w:t>符合</w:t>
      </w:r>
      <w:r w:rsidRPr="0007442E">
        <w:rPr>
          <w:rFonts w:ascii="Arial" w:hAnsi="Arial" w:cs="Arial"/>
          <w:kern w:val="0"/>
          <w:sz w:val="24"/>
          <w:szCs w:val="24"/>
        </w:rPr>
        <w:t>《公司法》</w:t>
      </w:r>
      <w:r>
        <w:rPr>
          <w:rFonts w:ascii="Arial" w:hAnsi="Arial" w:cs="Arial"/>
          <w:kern w:val="0"/>
          <w:sz w:val="24"/>
          <w:szCs w:val="24"/>
        </w:rPr>
        <w:t>《</w:t>
      </w:r>
      <w:r w:rsidRPr="00EB316B">
        <w:rPr>
          <w:rFonts w:ascii="Arial" w:hAnsi="Arial" w:cs="Arial" w:hint="eastAsia"/>
          <w:kern w:val="0"/>
          <w:sz w:val="24"/>
          <w:szCs w:val="24"/>
        </w:rPr>
        <w:t>深圳证券交易所创业板股票上市规则</w:t>
      </w:r>
      <w:r>
        <w:rPr>
          <w:rFonts w:ascii="Arial" w:hAnsi="Arial" w:cs="Arial"/>
          <w:kern w:val="0"/>
          <w:sz w:val="24"/>
          <w:szCs w:val="24"/>
        </w:rPr>
        <w:t>》等相关法律</w:t>
      </w:r>
      <w:r w:rsidRPr="0007442E">
        <w:rPr>
          <w:rFonts w:ascii="Arial" w:hAnsi="Arial" w:cs="Arial"/>
          <w:kern w:val="0"/>
          <w:sz w:val="24"/>
          <w:szCs w:val="24"/>
        </w:rPr>
        <w:t>法规、规范性文件以及《公司章程》的有关规定，不存在损害公司和全体股东特别是中小股东利益的情形。</w:t>
      </w:r>
      <w:r w:rsidR="0072554B">
        <w:rPr>
          <w:rFonts w:ascii="Arial" w:hAnsi="Arial" w:cs="Arial" w:hint="eastAsia"/>
          <w:kern w:val="0"/>
          <w:sz w:val="24"/>
          <w:szCs w:val="24"/>
        </w:rPr>
        <w:t>监事会同意</w:t>
      </w:r>
      <w:r w:rsidR="00EE04AF" w:rsidRPr="0072554B">
        <w:rPr>
          <w:rFonts w:ascii="Arial" w:hAnsi="Arial" w:cs="Arial" w:hint="eastAsia"/>
          <w:kern w:val="0"/>
          <w:sz w:val="24"/>
          <w:szCs w:val="24"/>
        </w:rPr>
        <w:t>确认公司</w:t>
      </w:r>
      <w:r w:rsidR="0072554B" w:rsidRPr="0072554B">
        <w:rPr>
          <w:rFonts w:ascii="Arial" w:hAnsi="Arial" w:cs="Arial" w:hint="eastAsia"/>
          <w:kern w:val="0"/>
          <w:sz w:val="24"/>
          <w:szCs w:val="24"/>
        </w:rPr>
        <w:t>2023</w:t>
      </w:r>
      <w:r w:rsidR="0072554B" w:rsidRPr="0072554B">
        <w:rPr>
          <w:rFonts w:ascii="Arial" w:hAnsi="Arial" w:cs="Arial" w:hint="eastAsia"/>
          <w:kern w:val="0"/>
          <w:sz w:val="24"/>
          <w:szCs w:val="24"/>
        </w:rPr>
        <w:t>年度日常关联交易及</w:t>
      </w:r>
      <w:r w:rsidR="0072554B" w:rsidRPr="0072554B">
        <w:rPr>
          <w:rFonts w:ascii="Arial" w:hAnsi="Arial" w:cs="Arial" w:hint="eastAsia"/>
          <w:kern w:val="0"/>
          <w:sz w:val="24"/>
          <w:szCs w:val="24"/>
        </w:rPr>
        <w:t>2024</w:t>
      </w:r>
      <w:r w:rsidR="0072554B" w:rsidRPr="0072554B">
        <w:rPr>
          <w:rFonts w:ascii="Arial" w:hAnsi="Arial" w:cs="Arial" w:hint="eastAsia"/>
          <w:kern w:val="0"/>
          <w:sz w:val="24"/>
          <w:szCs w:val="24"/>
        </w:rPr>
        <w:t>年度日常关联易预计</w:t>
      </w:r>
      <w:r w:rsidR="004A0C3A">
        <w:rPr>
          <w:rFonts w:ascii="Arial" w:hAnsi="Arial" w:cs="Arial" w:hint="eastAsia"/>
          <w:kern w:val="0"/>
          <w:sz w:val="24"/>
          <w:szCs w:val="24"/>
        </w:rPr>
        <w:t>的</w:t>
      </w:r>
      <w:r w:rsidR="004A0C3A">
        <w:rPr>
          <w:rFonts w:ascii="Arial" w:hAnsi="Arial" w:cs="Arial"/>
          <w:kern w:val="0"/>
          <w:sz w:val="24"/>
          <w:szCs w:val="24"/>
        </w:rPr>
        <w:t>事项。</w:t>
      </w:r>
    </w:p>
    <w:p w:rsidR="007B22F8" w:rsidRDefault="007B22F8" w:rsidP="00C0755A">
      <w:pPr>
        <w:spacing w:beforeLines="25" w:before="78" w:line="360" w:lineRule="auto"/>
        <w:ind w:firstLineChars="200" w:firstLine="480"/>
        <w:rPr>
          <w:rFonts w:ascii="Arial" w:hAnsi="宋体" w:cs="Arial"/>
          <w:sz w:val="24"/>
          <w:szCs w:val="24"/>
        </w:rPr>
      </w:pPr>
      <w:r w:rsidRPr="00020D61">
        <w:rPr>
          <w:rFonts w:ascii="Arial" w:hAnsi="宋体" w:cs="Arial" w:hint="eastAsia"/>
          <w:sz w:val="24"/>
          <w:szCs w:val="24"/>
        </w:rPr>
        <w:t>具体内容详见同日刊登在中国证监会指定的创业板信息披露网站巨潮资讯网</w:t>
      </w:r>
      <w:r w:rsidRPr="00020D61">
        <w:rPr>
          <w:rFonts w:ascii="Times New Roman" w:hAnsi="Times New Roman"/>
          <w:sz w:val="24"/>
          <w:szCs w:val="24"/>
        </w:rPr>
        <w:t>（</w:t>
      </w:r>
      <w:r w:rsidRPr="00020D61">
        <w:rPr>
          <w:rFonts w:ascii="Times New Roman" w:hAnsi="Times New Roman"/>
          <w:sz w:val="24"/>
          <w:szCs w:val="24"/>
        </w:rPr>
        <w:t>www.cninfo.com.cn</w:t>
      </w:r>
      <w:r w:rsidRPr="00020D61">
        <w:rPr>
          <w:rFonts w:ascii="Times New Roman" w:hAnsi="Times New Roman"/>
          <w:sz w:val="24"/>
          <w:szCs w:val="24"/>
        </w:rPr>
        <w:t>）</w:t>
      </w:r>
      <w:r w:rsidRPr="00020D61">
        <w:rPr>
          <w:rFonts w:ascii="Arial" w:hAnsi="宋体" w:cs="Arial" w:hint="eastAsia"/>
          <w:sz w:val="24"/>
          <w:szCs w:val="24"/>
        </w:rPr>
        <w:t>上的公告《</w:t>
      </w:r>
      <w:r w:rsidRPr="007B22F8">
        <w:rPr>
          <w:rFonts w:ascii="Arial" w:hAnsi="宋体" w:cs="Arial" w:hint="eastAsia"/>
          <w:sz w:val="24"/>
          <w:szCs w:val="24"/>
        </w:rPr>
        <w:t>关于确认</w:t>
      </w:r>
      <w:r w:rsidRPr="007B22F8">
        <w:rPr>
          <w:rFonts w:ascii="Arial" w:hAnsi="宋体" w:cs="Arial" w:hint="eastAsia"/>
          <w:sz w:val="24"/>
          <w:szCs w:val="24"/>
        </w:rPr>
        <w:t>2023</w:t>
      </w:r>
      <w:r w:rsidRPr="007B22F8">
        <w:rPr>
          <w:rFonts w:ascii="Arial" w:hAnsi="宋体" w:cs="Arial" w:hint="eastAsia"/>
          <w:sz w:val="24"/>
          <w:szCs w:val="24"/>
        </w:rPr>
        <w:t>年度日常关联交易及</w:t>
      </w:r>
      <w:r w:rsidRPr="007B22F8">
        <w:rPr>
          <w:rFonts w:ascii="Arial" w:hAnsi="宋体" w:cs="Arial" w:hint="eastAsia"/>
          <w:sz w:val="24"/>
          <w:szCs w:val="24"/>
        </w:rPr>
        <w:t>2024</w:t>
      </w:r>
      <w:r w:rsidRPr="007B22F8">
        <w:rPr>
          <w:rFonts w:ascii="Arial" w:hAnsi="宋体" w:cs="Arial" w:hint="eastAsia"/>
          <w:sz w:val="24"/>
          <w:szCs w:val="24"/>
        </w:rPr>
        <w:t>年日常关联交易预计的公告</w:t>
      </w:r>
      <w:r w:rsidRPr="00020D61">
        <w:rPr>
          <w:rFonts w:ascii="Arial" w:hAnsi="宋体" w:cs="Arial" w:hint="eastAsia"/>
          <w:sz w:val="24"/>
          <w:szCs w:val="24"/>
        </w:rPr>
        <w:t>》</w:t>
      </w:r>
      <w:r w:rsidR="001A49CA">
        <w:rPr>
          <w:rFonts w:ascii="Arial" w:hAnsi="宋体" w:cs="Arial" w:hint="eastAsia"/>
          <w:sz w:val="24"/>
          <w:szCs w:val="24"/>
        </w:rPr>
        <w:t>（公告编号：</w:t>
      </w:r>
      <w:r w:rsidR="001A49CA">
        <w:rPr>
          <w:rFonts w:ascii="Arial" w:hAnsi="宋体" w:cs="Arial" w:hint="eastAsia"/>
          <w:sz w:val="24"/>
          <w:szCs w:val="24"/>
        </w:rPr>
        <w:t>2023-078</w:t>
      </w:r>
      <w:r w:rsidR="001A49CA">
        <w:rPr>
          <w:rFonts w:ascii="Arial" w:hAnsi="宋体" w:cs="Arial" w:hint="eastAsia"/>
          <w:sz w:val="24"/>
          <w:szCs w:val="24"/>
        </w:rPr>
        <w:t>）</w:t>
      </w:r>
      <w:r w:rsidRPr="00020D61">
        <w:rPr>
          <w:rFonts w:ascii="Arial" w:hAnsi="宋体" w:cs="Arial" w:hint="eastAsia"/>
          <w:sz w:val="24"/>
          <w:szCs w:val="24"/>
        </w:rPr>
        <w:t>。</w:t>
      </w:r>
    </w:p>
    <w:bookmarkEnd w:id="1"/>
    <w:bookmarkEnd w:id="2"/>
    <w:p w:rsidR="007B22F8" w:rsidRPr="00C0717E" w:rsidRDefault="007B22F8" w:rsidP="007B22F8">
      <w:pPr>
        <w:spacing w:line="360" w:lineRule="auto"/>
        <w:ind w:firstLineChars="200" w:firstLine="482"/>
        <w:textAlignment w:val="baseline"/>
        <w:rPr>
          <w:rFonts w:ascii="Arial" w:cs="Arial"/>
          <w:b/>
          <w:color w:val="000000"/>
          <w:sz w:val="24"/>
          <w:szCs w:val="24"/>
        </w:rPr>
      </w:pPr>
      <w:r w:rsidRPr="00C0717E">
        <w:rPr>
          <w:rFonts w:ascii="Arial" w:cs="Arial"/>
          <w:b/>
          <w:color w:val="000000"/>
          <w:sz w:val="24"/>
          <w:szCs w:val="24"/>
        </w:rPr>
        <w:lastRenderedPageBreak/>
        <w:t>表决结果：同意</w:t>
      </w:r>
      <w:r w:rsidRPr="00C0717E">
        <w:rPr>
          <w:rFonts w:ascii="Arial" w:cs="Arial" w:hint="eastAsia"/>
          <w:b/>
          <w:color w:val="000000"/>
          <w:sz w:val="24"/>
          <w:szCs w:val="24"/>
        </w:rPr>
        <w:t>5</w:t>
      </w:r>
      <w:r w:rsidRPr="00C0717E">
        <w:rPr>
          <w:rFonts w:ascii="Arial" w:cs="Arial"/>
          <w:b/>
          <w:color w:val="000000"/>
          <w:sz w:val="24"/>
          <w:szCs w:val="24"/>
        </w:rPr>
        <w:t>票，反对</w:t>
      </w:r>
      <w:r w:rsidRPr="00C0717E">
        <w:rPr>
          <w:rFonts w:ascii="Arial" w:cs="Arial"/>
          <w:b/>
          <w:color w:val="000000"/>
          <w:sz w:val="24"/>
          <w:szCs w:val="24"/>
        </w:rPr>
        <w:t>0</w:t>
      </w:r>
      <w:r w:rsidRPr="00C0717E">
        <w:rPr>
          <w:rFonts w:ascii="Arial" w:cs="Arial"/>
          <w:b/>
          <w:color w:val="000000"/>
          <w:sz w:val="24"/>
          <w:szCs w:val="24"/>
        </w:rPr>
        <w:t>票，弃权</w:t>
      </w:r>
      <w:r w:rsidRPr="00C0717E">
        <w:rPr>
          <w:rFonts w:ascii="Arial" w:cs="Arial"/>
          <w:b/>
          <w:color w:val="000000"/>
          <w:sz w:val="24"/>
          <w:szCs w:val="24"/>
        </w:rPr>
        <w:t>0</w:t>
      </w:r>
      <w:r w:rsidRPr="00C0717E">
        <w:rPr>
          <w:rFonts w:ascii="Arial" w:cs="Arial"/>
          <w:b/>
          <w:color w:val="000000"/>
          <w:sz w:val="24"/>
          <w:szCs w:val="24"/>
        </w:rPr>
        <w:t>票。</w:t>
      </w:r>
    </w:p>
    <w:p w:rsidR="007B22F8" w:rsidRPr="00C0717E" w:rsidRDefault="007B22F8" w:rsidP="00C0755A">
      <w:pPr>
        <w:spacing w:beforeLines="25" w:before="78" w:line="360" w:lineRule="auto"/>
        <w:ind w:firstLineChars="200" w:firstLine="480"/>
        <w:textAlignment w:val="baseline"/>
        <w:rPr>
          <w:rFonts w:ascii="Arial" w:hAnsi="Arial" w:cs="Arial"/>
          <w:color w:val="000000"/>
          <w:sz w:val="24"/>
          <w:szCs w:val="24"/>
        </w:rPr>
      </w:pPr>
      <w:r w:rsidRPr="00C0717E">
        <w:rPr>
          <w:rFonts w:ascii="Arial" w:hAnsi="Arial" w:cs="Arial"/>
          <w:color w:val="000000"/>
          <w:sz w:val="24"/>
          <w:szCs w:val="24"/>
        </w:rPr>
        <w:t>本议案尚需提交公司</w:t>
      </w:r>
      <w:r>
        <w:rPr>
          <w:rFonts w:ascii="Arial" w:hAnsi="Arial" w:cs="Arial" w:hint="eastAsia"/>
          <w:color w:val="000000"/>
          <w:sz w:val="24"/>
          <w:szCs w:val="24"/>
        </w:rPr>
        <w:t>2024</w:t>
      </w:r>
      <w:r>
        <w:rPr>
          <w:rFonts w:ascii="Arial" w:hAnsi="Arial" w:cs="Arial" w:hint="eastAsia"/>
          <w:color w:val="000000"/>
          <w:sz w:val="24"/>
          <w:szCs w:val="24"/>
        </w:rPr>
        <w:t>年</w:t>
      </w:r>
      <w:r>
        <w:rPr>
          <w:rFonts w:ascii="Arial" w:hAnsi="Arial" w:cs="Arial"/>
          <w:color w:val="000000"/>
          <w:sz w:val="24"/>
          <w:szCs w:val="24"/>
        </w:rPr>
        <w:t>第一次临时</w:t>
      </w:r>
      <w:r w:rsidRPr="00C0717E">
        <w:rPr>
          <w:rFonts w:ascii="Arial" w:hAnsi="Arial" w:cs="Arial"/>
          <w:color w:val="000000"/>
          <w:sz w:val="24"/>
          <w:szCs w:val="24"/>
        </w:rPr>
        <w:t>股东大会审议。</w:t>
      </w:r>
    </w:p>
    <w:p w:rsidR="00B14A2C" w:rsidRDefault="00C51F06" w:rsidP="00C0755A">
      <w:pPr>
        <w:spacing w:beforeLines="25" w:before="78" w:line="348" w:lineRule="auto"/>
        <w:ind w:firstLineChars="200" w:firstLine="480"/>
        <w:rPr>
          <w:rFonts w:ascii="Arial" w:hAnsi="Arial" w:cs="Arial"/>
          <w:sz w:val="24"/>
          <w:szCs w:val="24"/>
        </w:rPr>
      </w:pPr>
      <w:r w:rsidRPr="00D01B58">
        <w:rPr>
          <w:rFonts w:ascii="Arial" w:hAnsi="宋体" w:cs="Arial"/>
          <w:sz w:val="24"/>
          <w:szCs w:val="24"/>
        </w:rPr>
        <w:t>特此公告。</w:t>
      </w:r>
    </w:p>
    <w:p w:rsidR="007B22F8" w:rsidRDefault="007B22F8" w:rsidP="00C0755A">
      <w:pPr>
        <w:autoSpaceDE w:val="0"/>
        <w:autoSpaceDN w:val="0"/>
        <w:adjustRightInd w:val="0"/>
        <w:spacing w:beforeLines="25" w:before="78" w:line="360" w:lineRule="auto"/>
        <w:jc w:val="right"/>
        <w:rPr>
          <w:rFonts w:ascii="Arial" w:hAnsi="宋体" w:cs="Arial"/>
          <w:color w:val="000000"/>
          <w:kern w:val="0"/>
          <w:sz w:val="24"/>
          <w:szCs w:val="24"/>
        </w:rPr>
      </w:pPr>
    </w:p>
    <w:p w:rsidR="00C51F06" w:rsidRPr="00D01B58" w:rsidRDefault="00C51F06" w:rsidP="00C0755A">
      <w:pPr>
        <w:autoSpaceDE w:val="0"/>
        <w:autoSpaceDN w:val="0"/>
        <w:adjustRightInd w:val="0"/>
        <w:spacing w:beforeLines="25" w:before="78" w:line="360" w:lineRule="auto"/>
        <w:jc w:val="right"/>
        <w:rPr>
          <w:rFonts w:ascii="Arial" w:hAnsi="Arial" w:cs="Arial"/>
          <w:color w:val="000000"/>
          <w:kern w:val="0"/>
          <w:sz w:val="24"/>
          <w:szCs w:val="24"/>
        </w:rPr>
      </w:pPr>
      <w:r w:rsidRPr="00D01B58">
        <w:rPr>
          <w:rFonts w:ascii="Arial" w:hAnsi="宋体" w:cs="Arial"/>
          <w:color w:val="000000"/>
          <w:kern w:val="0"/>
          <w:sz w:val="24"/>
          <w:szCs w:val="24"/>
        </w:rPr>
        <w:t>南京宝色股份</w:t>
      </w:r>
      <w:r w:rsidR="005E5A8F" w:rsidRPr="00D01B58">
        <w:rPr>
          <w:rFonts w:ascii="Arial" w:hAnsi="宋体" w:cs="Arial"/>
          <w:color w:val="000000"/>
          <w:kern w:val="0"/>
          <w:sz w:val="24"/>
          <w:szCs w:val="24"/>
        </w:rPr>
        <w:t>公司监事会</w:t>
      </w:r>
    </w:p>
    <w:p w:rsidR="00046288" w:rsidRPr="004B51B9" w:rsidRDefault="007B22F8" w:rsidP="00C0755A">
      <w:pPr>
        <w:spacing w:beforeLines="25" w:before="78" w:line="360" w:lineRule="auto"/>
        <w:jc w:val="right"/>
        <w:rPr>
          <w:rFonts w:ascii="Arial" w:hAnsi="Arial" w:cs="Arial"/>
          <w:sz w:val="24"/>
          <w:szCs w:val="24"/>
        </w:rPr>
      </w:pPr>
      <w:r w:rsidRPr="00D01B58">
        <w:rPr>
          <w:rFonts w:ascii="Arial" w:hAnsi="Arial" w:cs="Arial"/>
          <w:color w:val="000000"/>
          <w:kern w:val="0"/>
          <w:sz w:val="24"/>
          <w:szCs w:val="24"/>
        </w:rPr>
        <w:t>20</w:t>
      </w:r>
      <w:r>
        <w:rPr>
          <w:rFonts w:ascii="Arial" w:hAnsi="Arial" w:cs="Arial" w:hint="eastAsia"/>
          <w:color w:val="000000"/>
          <w:kern w:val="0"/>
          <w:sz w:val="24"/>
          <w:szCs w:val="24"/>
        </w:rPr>
        <w:t>23</w:t>
      </w:r>
      <w:r w:rsidRPr="00D01B58">
        <w:rPr>
          <w:rFonts w:ascii="Arial" w:hAnsi="宋体" w:cs="Arial"/>
          <w:color w:val="000000"/>
          <w:kern w:val="0"/>
          <w:sz w:val="24"/>
          <w:szCs w:val="24"/>
        </w:rPr>
        <w:t>年</w:t>
      </w:r>
      <w:r>
        <w:rPr>
          <w:rFonts w:ascii="Arial" w:hAnsi="宋体" w:cs="Arial"/>
          <w:color w:val="000000"/>
          <w:kern w:val="0"/>
          <w:sz w:val="24"/>
          <w:szCs w:val="24"/>
        </w:rPr>
        <w:t>12</w:t>
      </w:r>
      <w:r w:rsidRPr="00D01B58">
        <w:rPr>
          <w:rFonts w:ascii="Arial" w:hAnsi="宋体" w:cs="Arial"/>
          <w:color w:val="000000"/>
          <w:kern w:val="0"/>
          <w:sz w:val="24"/>
          <w:szCs w:val="24"/>
        </w:rPr>
        <w:t>月</w:t>
      </w:r>
      <w:r>
        <w:rPr>
          <w:rFonts w:ascii="Arial" w:hAnsi="宋体" w:cs="Arial"/>
          <w:color w:val="000000"/>
          <w:kern w:val="0"/>
          <w:sz w:val="24"/>
          <w:szCs w:val="24"/>
        </w:rPr>
        <w:t>29</w:t>
      </w:r>
      <w:r w:rsidR="006E108B" w:rsidRPr="00D01B58">
        <w:rPr>
          <w:rFonts w:ascii="Arial" w:hAnsi="宋体" w:cs="Arial"/>
          <w:color w:val="000000"/>
          <w:kern w:val="0"/>
          <w:sz w:val="24"/>
          <w:szCs w:val="24"/>
        </w:rPr>
        <w:t>日</w:t>
      </w:r>
    </w:p>
    <w:sectPr w:rsidR="00046288" w:rsidRPr="004B51B9" w:rsidSect="00BE339D">
      <w:footerReference w:type="default" r:id="rId6"/>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AA3" w:rsidRDefault="00792AA3" w:rsidP="00C51F06">
      <w:r>
        <w:separator/>
      </w:r>
    </w:p>
  </w:endnote>
  <w:endnote w:type="continuationSeparator" w:id="0">
    <w:p w:rsidR="00792AA3" w:rsidRDefault="00792AA3" w:rsidP="00C51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477702"/>
      <w:docPartObj>
        <w:docPartGallery w:val="Page Numbers (Bottom of Page)"/>
        <w:docPartUnique/>
      </w:docPartObj>
    </w:sdtPr>
    <w:sdtEndPr>
      <w:rPr>
        <w:rFonts w:ascii="Times New Roman" w:hAnsi="Times New Roman"/>
        <w:sz w:val="21"/>
        <w:szCs w:val="21"/>
      </w:rPr>
    </w:sdtEndPr>
    <w:sdtContent>
      <w:p w:rsidR="007B22F8" w:rsidRPr="007B22F8" w:rsidRDefault="00C0755A" w:rsidP="007B22F8">
        <w:pPr>
          <w:pStyle w:val="a5"/>
          <w:jc w:val="center"/>
          <w:rPr>
            <w:rFonts w:ascii="Times New Roman" w:hAnsi="Times New Roman"/>
            <w:sz w:val="21"/>
            <w:szCs w:val="21"/>
          </w:rPr>
        </w:pPr>
        <w:r w:rsidRPr="007B22F8">
          <w:rPr>
            <w:rFonts w:ascii="Times New Roman" w:hAnsi="Times New Roman"/>
            <w:sz w:val="21"/>
            <w:szCs w:val="21"/>
          </w:rPr>
          <w:fldChar w:fldCharType="begin"/>
        </w:r>
        <w:r w:rsidR="007B22F8" w:rsidRPr="007B22F8">
          <w:rPr>
            <w:rFonts w:ascii="Times New Roman" w:hAnsi="Times New Roman"/>
            <w:sz w:val="21"/>
            <w:szCs w:val="21"/>
          </w:rPr>
          <w:instrText>PAGE   \* MERGEFORMAT</w:instrText>
        </w:r>
        <w:r w:rsidRPr="007B22F8">
          <w:rPr>
            <w:rFonts w:ascii="Times New Roman" w:hAnsi="Times New Roman"/>
            <w:sz w:val="21"/>
            <w:szCs w:val="21"/>
          </w:rPr>
          <w:fldChar w:fldCharType="separate"/>
        </w:r>
        <w:r w:rsidR="00280DBA" w:rsidRPr="00280DBA">
          <w:rPr>
            <w:rFonts w:ascii="Times New Roman" w:hAnsi="Times New Roman"/>
            <w:noProof/>
            <w:sz w:val="21"/>
            <w:szCs w:val="21"/>
            <w:lang w:val="zh-CN"/>
          </w:rPr>
          <w:t>2</w:t>
        </w:r>
        <w:r w:rsidRPr="007B22F8">
          <w:rPr>
            <w:rFonts w:ascii="Times New Roman" w:hAnsi="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AA3" w:rsidRDefault="00792AA3" w:rsidP="00C51F06">
      <w:r>
        <w:separator/>
      </w:r>
    </w:p>
  </w:footnote>
  <w:footnote w:type="continuationSeparator" w:id="0">
    <w:p w:rsidR="00792AA3" w:rsidRDefault="00792AA3" w:rsidP="00C51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1F06"/>
    <w:rsid w:val="00000473"/>
    <w:rsid w:val="00007798"/>
    <w:rsid w:val="00013F5A"/>
    <w:rsid w:val="000270E7"/>
    <w:rsid w:val="00037ACC"/>
    <w:rsid w:val="00044487"/>
    <w:rsid w:val="00046288"/>
    <w:rsid w:val="0004687F"/>
    <w:rsid w:val="00072D66"/>
    <w:rsid w:val="00072F4D"/>
    <w:rsid w:val="00086BCF"/>
    <w:rsid w:val="000A3E66"/>
    <w:rsid w:val="000B65AE"/>
    <w:rsid w:val="000C2C04"/>
    <w:rsid w:val="000C3B13"/>
    <w:rsid w:val="000C560C"/>
    <w:rsid w:val="000D325E"/>
    <w:rsid w:val="000E0F51"/>
    <w:rsid w:val="000E2CF5"/>
    <w:rsid w:val="000F421C"/>
    <w:rsid w:val="00104E83"/>
    <w:rsid w:val="001242E5"/>
    <w:rsid w:val="00166B8A"/>
    <w:rsid w:val="001749EA"/>
    <w:rsid w:val="00176344"/>
    <w:rsid w:val="00193AC1"/>
    <w:rsid w:val="001A49CA"/>
    <w:rsid w:val="001B4704"/>
    <w:rsid w:val="001C38F2"/>
    <w:rsid w:val="001D3CD9"/>
    <w:rsid w:val="001D45F7"/>
    <w:rsid w:val="001F5551"/>
    <w:rsid w:val="00216698"/>
    <w:rsid w:val="00216E5C"/>
    <w:rsid w:val="002201CB"/>
    <w:rsid w:val="00240154"/>
    <w:rsid w:val="002405CE"/>
    <w:rsid w:val="00274225"/>
    <w:rsid w:val="00280DBA"/>
    <w:rsid w:val="00293C0E"/>
    <w:rsid w:val="002A61FF"/>
    <w:rsid w:val="002F2586"/>
    <w:rsid w:val="002F54AD"/>
    <w:rsid w:val="003069C2"/>
    <w:rsid w:val="00312748"/>
    <w:rsid w:val="00323486"/>
    <w:rsid w:val="00330190"/>
    <w:rsid w:val="003350E7"/>
    <w:rsid w:val="00336557"/>
    <w:rsid w:val="00337510"/>
    <w:rsid w:val="00341FDF"/>
    <w:rsid w:val="00370F14"/>
    <w:rsid w:val="00376A80"/>
    <w:rsid w:val="00377554"/>
    <w:rsid w:val="00393DD4"/>
    <w:rsid w:val="003B1463"/>
    <w:rsid w:val="003E17B1"/>
    <w:rsid w:val="003F4324"/>
    <w:rsid w:val="003F7390"/>
    <w:rsid w:val="00407010"/>
    <w:rsid w:val="00424BFE"/>
    <w:rsid w:val="004367CA"/>
    <w:rsid w:val="00437844"/>
    <w:rsid w:val="004420EB"/>
    <w:rsid w:val="0044398D"/>
    <w:rsid w:val="00447151"/>
    <w:rsid w:val="00451595"/>
    <w:rsid w:val="00453401"/>
    <w:rsid w:val="004679FB"/>
    <w:rsid w:val="004723F0"/>
    <w:rsid w:val="00482448"/>
    <w:rsid w:val="00483088"/>
    <w:rsid w:val="004A0C3A"/>
    <w:rsid w:val="004A1055"/>
    <w:rsid w:val="004B51B9"/>
    <w:rsid w:val="004C284F"/>
    <w:rsid w:val="004E3F0B"/>
    <w:rsid w:val="0051582B"/>
    <w:rsid w:val="00545C04"/>
    <w:rsid w:val="005542AF"/>
    <w:rsid w:val="005612E9"/>
    <w:rsid w:val="00596FEB"/>
    <w:rsid w:val="005A308D"/>
    <w:rsid w:val="005B0842"/>
    <w:rsid w:val="005B2D2D"/>
    <w:rsid w:val="005B7572"/>
    <w:rsid w:val="005E5A8F"/>
    <w:rsid w:val="005F7AF1"/>
    <w:rsid w:val="00603029"/>
    <w:rsid w:val="00603C91"/>
    <w:rsid w:val="00605ADF"/>
    <w:rsid w:val="006213A9"/>
    <w:rsid w:val="0062625F"/>
    <w:rsid w:val="00626950"/>
    <w:rsid w:val="00647297"/>
    <w:rsid w:val="00647DD1"/>
    <w:rsid w:val="006607E3"/>
    <w:rsid w:val="00677FC4"/>
    <w:rsid w:val="00684C7D"/>
    <w:rsid w:val="006C14A8"/>
    <w:rsid w:val="006C37FF"/>
    <w:rsid w:val="006D15C2"/>
    <w:rsid w:val="006D3B18"/>
    <w:rsid w:val="006E108B"/>
    <w:rsid w:val="006E2724"/>
    <w:rsid w:val="006F568C"/>
    <w:rsid w:val="007056E1"/>
    <w:rsid w:val="0070596B"/>
    <w:rsid w:val="00720A5F"/>
    <w:rsid w:val="00724998"/>
    <w:rsid w:val="0072554B"/>
    <w:rsid w:val="00732EBE"/>
    <w:rsid w:val="00740694"/>
    <w:rsid w:val="0076662F"/>
    <w:rsid w:val="00771A7D"/>
    <w:rsid w:val="007769FF"/>
    <w:rsid w:val="00782B86"/>
    <w:rsid w:val="00792AA3"/>
    <w:rsid w:val="007934E7"/>
    <w:rsid w:val="0079369F"/>
    <w:rsid w:val="00794C36"/>
    <w:rsid w:val="00795C06"/>
    <w:rsid w:val="00795CC9"/>
    <w:rsid w:val="007A4F8D"/>
    <w:rsid w:val="007B22F8"/>
    <w:rsid w:val="007D3BF0"/>
    <w:rsid w:val="007F2062"/>
    <w:rsid w:val="007F3917"/>
    <w:rsid w:val="0080260B"/>
    <w:rsid w:val="0081759C"/>
    <w:rsid w:val="00835E2C"/>
    <w:rsid w:val="008363FE"/>
    <w:rsid w:val="00850448"/>
    <w:rsid w:val="00850AD1"/>
    <w:rsid w:val="00852477"/>
    <w:rsid w:val="0086268D"/>
    <w:rsid w:val="00867CE6"/>
    <w:rsid w:val="008733E7"/>
    <w:rsid w:val="00874465"/>
    <w:rsid w:val="00886981"/>
    <w:rsid w:val="008B2419"/>
    <w:rsid w:val="008C39BE"/>
    <w:rsid w:val="008D169B"/>
    <w:rsid w:val="008D6A5A"/>
    <w:rsid w:val="008E31CE"/>
    <w:rsid w:val="008E4298"/>
    <w:rsid w:val="008E450A"/>
    <w:rsid w:val="008F7295"/>
    <w:rsid w:val="00902B43"/>
    <w:rsid w:val="00905107"/>
    <w:rsid w:val="00917035"/>
    <w:rsid w:val="009232FF"/>
    <w:rsid w:val="009249C6"/>
    <w:rsid w:val="00931839"/>
    <w:rsid w:val="0093469C"/>
    <w:rsid w:val="00941C9F"/>
    <w:rsid w:val="009531BE"/>
    <w:rsid w:val="0096111E"/>
    <w:rsid w:val="0096513A"/>
    <w:rsid w:val="00965492"/>
    <w:rsid w:val="00997567"/>
    <w:rsid w:val="009A0EC5"/>
    <w:rsid w:val="009A19F3"/>
    <w:rsid w:val="009F5E7C"/>
    <w:rsid w:val="00A05B1E"/>
    <w:rsid w:val="00A10563"/>
    <w:rsid w:val="00A10A4E"/>
    <w:rsid w:val="00A20A4B"/>
    <w:rsid w:val="00A27FF0"/>
    <w:rsid w:val="00A50F11"/>
    <w:rsid w:val="00A518E7"/>
    <w:rsid w:val="00A67BA3"/>
    <w:rsid w:val="00A7168D"/>
    <w:rsid w:val="00A721EC"/>
    <w:rsid w:val="00A84B7F"/>
    <w:rsid w:val="00A85C3C"/>
    <w:rsid w:val="00AA4362"/>
    <w:rsid w:val="00AB3679"/>
    <w:rsid w:val="00AC0162"/>
    <w:rsid w:val="00AE07D4"/>
    <w:rsid w:val="00AE565C"/>
    <w:rsid w:val="00B035C3"/>
    <w:rsid w:val="00B043ED"/>
    <w:rsid w:val="00B14A2C"/>
    <w:rsid w:val="00B32393"/>
    <w:rsid w:val="00B37680"/>
    <w:rsid w:val="00B423E4"/>
    <w:rsid w:val="00B60758"/>
    <w:rsid w:val="00BB21BE"/>
    <w:rsid w:val="00BD38CA"/>
    <w:rsid w:val="00BD43AA"/>
    <w:rsid w:val="00BE339D"/>
    <w:rsid w:val="00C0755A"/>
    <w:rsid w:val="00C20463"/>
    <w:rsid w:val="00C24907"/>
    <w:rsid w:val="00C30E1E"/>
    <w:rsid w:val="00C51F06"/>
    <w:rsid w:val="00C752E5"/>
    <w:rsid w:val="00C82B03"/>
    <w:rsid w:val="00C84426"/>
    <w:rsid w:val="00CA2E81"/>
    <w:rsid w:val="00CB2CE4"/>
    <w:rsid w:val="00CC3AC8"/>
    <w:rsid w:val="00CD22DA"/>
    <w:rsid w:val="00CD58C7"/>
    <w:rsid w:val="00CE5C62"/>
    <w:rsid w:val="00CE61A1"/>
    <w:rsid w:val="00CF2DD6"/>
    <w:rsid w:val="00CF3D07"/>
    <w:rsid w:val="00D01B58"/>
    <w:rsid w:val="00D10E71"/>
    <w:rsid w:val="00D12559"/>
    <w:rsid w:val="00D312D1"/>
    <w:rsid w:val="00D34A38"/>
    <w:rsid w:val="00D456C9"/>
    <w:rsid w:val="00D66DA5"/>
    <w:rsid w:val="00D71F21"/>
    <w:rsid w:val="00D73E79"/>
    <w:rsid w:val="00DB07EC"/>
    <w:rsid w:val="00DC29D9"/>
    <w:rsid w:val="00DC4F01"/>
    <w:rsid w:val="00DD6997"/>
    <w:rsid w:val="00DD759A"/>
    <w:rsid w:val="00E11441"/>
    <w:rsid w:val="00E135E7"/>
    <w:rsid w:val="00E5221E"/>
    <w:rsid w:val="00E64471"/>
    <w:rsid w:val="00E72A71"/>
    <w:rsid w:val="00E91023"/>
    <w:rsid w:val="00EB5C42"/>
    <w:rsid w:val="00EC20C0"/>
    <w:rsid w:val="00EC3F4C"/>
    <w:rsid w:val="00EC7CC5"/>
    <w:rsid w:val="00EE04AF"/>
    <w:rsid w:val="00EE1272"/>
    <w:rsid w:val="00F01C86"/>
    <w:rsid w:val="00F02AA9"/>
    <w:rsid w:val="00F02C1F"/>
    <w:rsid w:val="00F12DA4"/>
    <w:rsid w:val="00F135F3"/>
    <w:rsid w:val="00F273AC"/>
    <w:rsid w:val="00F54C15"/>
    <w:rsid w:val="00F61C21"/>
    <w:rsid w:val="00F63A9C"/>
    <w:rsid w:val="00F80164"/>
    <w:rsid w:val="00FA51D7"/>
    <w:rsid w:val="00FA6868"/>
    <w:rsid w:val="00FC685B"/>
    <w:rsid w:val="00FE276A"/>
    <w:rsid w:val="00FE7C89"/>
    <w:rsid w:val="00FF61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FC9AF"/>
  <w15:docId w15:val="{F83A20E1-2AEA-4132-9EFD-2A562EA94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F0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1F06"/>
    <w:pPr>
      <w:pBdr>
        <w:bottom w:val="single" w:sz="6" w:space="1" w:color="auto"/>
      </w:pBdr>
      <w:tabs>
        <w:tab w:val="center" w:pos="4153"/>
        <w:tab w:val="right" w:pos="8306"/>
      </w:tabs>
      <w:snapToGrid w:val="0"/>
      <w:jc w:val="center"/>
    </w:pPr>
    <w:rPr>
      <w:kern w:val="0"/>
      <w:sz w:val="18"/>
      <w:szCs w:val="18"/>
    </w:rPr>
  </w:style>
  <w:style w:type="character" w:customStyle="1" w:styleId="a4">
    <w:name w:val="页眉 字符"/>
    <w:link w:val="a3"/>
    <w:uiPriority w:val="99"/>
    <w:rsid w:val="00C51F06"/>
    <w:rPr>
      <w:sz w:val="18"/>
      <w:szCs w:val="18"/>
    </w:rPr>
  </w:style>
  <w:style w:type="paragraph" w:styleId="a5">
    <w:name w:val="footer"/>
    <w:basedOn w:val="a"/>
    <w:link w:val="a6"/>
    <w:uiPriority w:val="99"/>
    <w:unhideWhenUsed/>
    <w:rsid w:val="00C51F06"/>
    <w:pPr>
      <w:tabs>
        <w:tab w:val="center" w:pos="4153"/>
        <w:tab w:val="right" w:pos="8306"/>
      </w:tabs>
      <w:snapToGrid w:val="0"/>
      <w:jc w:val="left"/>
    </w:pPr>
    <w:rPr>
      <w:kern w:val="0"/>
      <w:sz w:val="18"/>
      <w:szCs w:val="18"/>
    </w:rPr>
  </w:style>
  <w:style w:type="character" w:customStyle="1" w:styleId="a6">
    <w:name w:val="页脚 字符"/>
    <w:link w:val="a5"/>
    <w:uiPriority w:val="99"/>
    <w:rsid w:val="00C51F06"/>
    <w:rPr>
      <w:sz w:val="18"/>
      <w:szCs w:val="18"/>
    </w:rPr>
  </w:style>
  <w:style w:type="paragraph" w:customStyle="1" w:styleId="Default">
    <w:name w:val="Default"/>
    <w:rsid w:val="00C51F06"/>
    <w:pPr>
      <w:widowControl w:val="0"/>
      <w:autoSpaceDE w:val="0"/>
      <w:autoSpaceDN w:val="0"/>
      <w:adjustRightInd w:val="0"/>
    </w:pPr>
    <w:rPr>
      <w:rFonts w:ascii="仿宋_GB2312" w:eastAsia="仿宋_GB2312" w:hAnsi="Times New Roman" w:cs="仿宋_GB2312"/>
      <w:color w:val="000000"/>
      <w:sz w:val="24"/>
      <w:szCs w:val="24"/>
    </w:rPr>
  </w:style>
  <w:style w:type="paragraph" w:styleId="a7">
    <w:name w:val="List Paragraph"/>
    <w:basedOn w:val="a"/>
    <w:uiPriority w:val="34"/>
    <w:qFormat/>
    <w:rsid w:val="00C51F06"/>
    <w:pPr>
      <w:ind w:firstLineChars="200" w:firstLine="420"/>
    </w:pPr>
  </w:style>
  <w:style w:type="paragraph" w:styleId="a8">
    <w:name w:val="Document Map"/>
    <w:basedOn w:val="a"/>
    <w:link w:val="a9"/>
    <w:uiPriority w:val="99"/>
    <w:semiHidden/>
    <w:unhideWhenUsed/>
    <w:rsid w:val="004679FB"/>
    <w:rPr>
      <w:rFonts w:ascii="宋体"/>
      <w:sz w:val="18"/>
      <w:szCs w:val="18"/>
    </w:rPr>
  </w:style>
  <w:style w:type="character" w:customStyle="1" w:styleId="a9">
    <w:name w:val="文档结构图 字符"/>
    <w:link w:val="a8"/>
    <w:uiPriority w:val="99"/>
    <w:semiHidden/>
    <w:rsid w:val="004679FB"/>
    <w:rPr>
      <w:rFonts w:ascii="宋体"/>
      <w:kern w:val="2"/>
      <w:sz w:val="18"/>
      <w:szCs w:val="18"/>
    </w:rPr>
  </w:style>
  <w:style w:type="paragraph" w:styleId="aa">
    <w:name w:val="Balloon Text"/>
    <w:basedOn w:val="a"/>
    <w:link w:val="ab"/>
    <w:uiPriority w:val="99"/>
    <w:semiHidden/>
    <w:unhideWhenUsed/>
    <w:rsid w:val="00D34A38"/>
    <w:rPr>
      <w:sz w:val="18"/>
      <w:szCs w:val="18"/>
    </w:rPr>
  </w:style>
  <w:style w:type="character" w:customStyle="1" w:styleId="ab">
    <w:name w:val="批注框文本 字符"/>
    <w:link w:val="aa"/>
    <w:uiPriority w:val="99"/>
    <w:semiHidden/>
    <w:rsid w:val="00D34A38"/>
    <w:rPr>
      <w:kern w:val="2"/>
      <w:sz w:val="18"/>
      <w:szCs w:val="18"/>
    </w:rPr>
  </w:style>
  <w:style w:type="paragraph" w:customStyle="1" w:styleId="ac">
    <w:name w:val="附注二级"/>
    <w:basedOn w:val="a"/>
    <w:link w:val="Char"/>
    <w:qFormat/>
    <w:rsid w:val="009232FF"/>
    <w:pPr>
      <w:tabs>
        <w:tab w:val="left" w:pos="714"/>
      </w:tabs>
      <w:adjustRightInd w:val="0"/>
      <w:snapToGrid w:val="0"/>
      <w:spacing w:line="400" w:lineRule="atLeast"/>
      <w:ind w:left="756" w:hanging="770"/>
      <w:outlineLvl w:val="0"/>
    </w:pPr>
    <w:rPr>
      <w:rFonts w:ascii="宋体" w:hAnsi="宋体"/>
      <w:b/>
      <w:szCs w:val="21"/>
    </w:rPr>
  </w:style>
  <w:style w:type="character" w:customStyle="1" w:styleId="Char">
    <w:name w:val="附注二级 Char"/>
    <w:link w:val="ac"/>
    <w:rsid w:val="009232FF"/>
    <w:rPr>
      <w:rFonts w:ascii="宋体" w:hAnsi="宋体"/>
      <w:b/>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135</Words>
  <Characters>773</Characters>
  <Application>Microsoft Office Word</Application>
  <DocSecurity>0</DocSecurity>
  <Lines>6</Lines>
  <Paragraphs>1</Paragraphs>
  <ScaleCrop>false</ScaleCrop>
  <Company>Lenovo</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Lenove</dc:creator>
  <cp:keywords/>
  <cp:lastModifiedBy>User</cp:lastModifiedBy>
  <cp:revision>43</cp:revision>
  <dcterms:created xsi:type="dcterms:W3CDTF">2023-08-18T09:50:00Z</dcterms:created>
  <dcterms:modified xsi:type="dcterms:W3CDTF">2023-12-29T07:12:00Z</dcterms:modified>
</cp:coreProperties>
</file>