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857" w:rsidRDefault="00C95857">
      <w:pPr>
        <w:pStyle w:val="1"/>
        <w:spacing w:line="360" w:lineRule="auto"/>
        <w:rPr>
          <w:sz w:val="36"/>
          <w:szCs w:val="36"/>
        </w:rPr>
      </w:pPr>
      <w:r>
        <w:rPr>
          <w:rFonts w:hint="eastAsia"/>
          <w:sz w:val="36"/>
          <w:szCs w:val="36"/>
        </w:rPr>
        <w:t>招标文件</w:t>
      </w:r>
    </w:p>
    <w:p w:rsidR="00C95857" w:rsidRDefault="00C95857">
      <w:pPr>
        <w:pStyle w:val="1"/>
        <w:spacing w:line="360" w:lineRule="auto"/>
        <w:rPr>
          <w:rFonts w:ascii="黑体" w:eastAsia="黑体"/>
          <w:sz w:val="28"/>
          <w:szCs w:val="28"/>
        </w:rPr>
      </w:pPr>
      <w:r>
        <w:rPr>
          <w:rFonts w:ascii="黑体" w:eastAsia="黑体" w:hint="eastAsia"/>
          <w:sz w:val="28"/>
          <w:szCs w:val="28"/>
        </w:rPr>
        <w:t>南京宝色股份公司所</w:t>
      </w:r>
      <w:r w:rsidR="00D6174C">
        <w:rPr>
          <w:rFonts w:ascii="黑体" w:eastAsia="黑体" w:hint="eastAsia"/>
          <w:sz w:val="28"/>
          <w:szCs w:val="28"/>
        </w:rPr>
        <w:t>移动</w:t>
      </w:r>
      <w:r w:rsidR="007E5B1D">
        <w:rPr>
          <w:rFonts w:ascii="黑体" w:eastAsia="黑体" w:hint="eastAsia"/>
          <w:sz w:val="28"/>
          <w:szCs w:val="28"/>
        </w:rPr>
        <w:t>压机</w:t>
      </w:r>
      <w:r>
        <w:rPr>
          <w:rFonts w:ascii="黑体" w:eastAsia="黑体" w:hint="eastAsia"/>
          <w:sz w:val="28"/>
          <w:szCs w:val="28"/>
        </w:rPr>
        <w:t>及相关服务</w:t>
      </w:r>
    </w:p>
    <w:p w:rsidR="00C95857" w:rsidRDefault="00C95857">
      <w:pPr>
        <w:wordWrap w:val="0"/>
        <w:jc w:val="right"/>
      </w:pPr>
    </w:p>
    <w:p w:rsidR="00C95857" w:rsidRDefault="00C95857">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sidRPr="00BF6CCD">
        <w:rPr>
          <w:rFonts w:hint="eastAsia"/>
          <w:color w:val="000000"/>
        </w:rPr>
        <w:t>招（</w:t>
      </w:r>
      <w:r w:rsidR="00AC529D">
        <w:rPr>
          <w:rFonts w:hint="eastAsia"/>
          <w:color w:val="000000"/>
        </w:rPr>
        <w:t xml:space="preserve"> 201</w:t>
      </w:r>
      <w:r w:rsidR="005F3A78">
        <w:rPr>
          <w:rFonts w:hint="eastAsia"/>
          <w:color w:val="000000"/>
        </w:rPr>
        <w:t>9</w:t>
      </w:r>
      <w:r w:rsidR="00AC529D">
        <w:rPr>
          <w:rFonts w:hint="eastAsia"/>
          <w:color w:val="000000"/>
        </w:rPr>
        <w:t xml:space="preserve"> </w:t>
      </w:r>
      <w:r w:rsidRPr="007E5B1D">
        <w:rPr>
          <w:rFonts w:hint="eastAsia"/>
          <w:color w:val="000000"/>
        </w:rPr>
        <w:t>）</w:t>
      </w:r>
      <w:r w:rsidR="00D6174C">
        <w:rPr>
          <w:color w:val="000000"/>
          <w:u w:val="single"/>
        </w:rPr>
        <w:t>07</w:t>
      </w:r>
      <w:r w:rsidR="005F3A78" w:rsidRPr="007E5B1D">
        <w:rPr>
          <w:rFonts w:hint="eastAsia"/>
          <w:color w:val="000000"/>
        </w:rPr>
        <w:t xml:space="preserve">  </w:t>
      </w:r>
      <w:r w:rsidRPr="007E5B1D">
        <w:rPr>
          <w:rFonts w:hint="eastAsia"/>
          <w:color w:val="000000"/>
        </w:rPr>
        <w:t>号</w:t>
      </w:r>
      <w:r>
        <w:rPr>
          <w:rFonts w:hint="eastAsia"/>
        </w:rPr>
        <w:t xml:space="preserve"> </w:t>
      </w:r>
    </w:p>
    <w:p w:rsidR="00C95857" w:rsidRDefault="00C95857">
      <w:pPr>
        <w:jc w:val="right"/>
      </w:pPr>
    </w:p>
    <w:p w:rsidR="00C95857" w:rsidRDefault="00C95857">
      <w:pPr>
        <w:jc w:val="right"/>
      </w:pPr>
    </w:p>
    <w:p w:rsidR="00C95857" w:rsidRDefault="00C95857">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61"/>
        <w:gridCol w:w="5595"/>
      </w:tblGrid>
      <w:tr w:rsidR="00C95857">
        <w:trPr>
          <w:trHeight w:val="463"/>
        </w:trPr>
        <w:tc>
          <w:tcPr>
            <w:tcW w:w="85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C95857" w:rsidRDefault="00C95857" w:rsidP="005E4C48">
            <w:pPr>
              <w:autoSpaceDE w:val="0"/>
              <w:autoSpaceDN w:val="0"/>
              <w:adjustRightInd w:val="0"/>
              <w:snapToGrid w:val="0"/>
              <w:spacing w:line="360" w:lineRule="auto"/>
            </w:pPr>
            <w:r>
              <w:rPr>
                <w:rFonts w:hint="eastAsia"/>
              </w:rPr>
              <w:t>招标人：南京宝色股份公司</w:t>
            </w:r>
          </w:p>
          <w:p w:rsidR="00C95857" w:rsidRDefault="00C95857" w:rsidP="005E4C48">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C95857" w:rsidRDefault="00C95857" w:rsidP="005E4C48">
            <w:pPr>
              <w:autoSpaceDE w:val="0"/>
              <w:autoSpaceDN w:val="0"/>
              <w:adjustRightInd w:val="0"/>
              <w:snapToGrid w:val="0"/>
              <w:spacing w:line="360" w:lineRule="auto"/>
            </w:pPr>
            <w:r>
              <w:rPr>
                <w:rFonts w:hint="eastAsia"/>
              </w:rPr>
              <w:t>联系人：</w:t>
            </w:r>
            <w:r w:rsidR="005F3A78">
              <w:rPr>
                <w:rFonts w:hint="eastAsia"/>
              </w:rPr>
              <w:t>李成全</w:t>
            </w:r>
          </w:p>
          <w:p w:rsidR="00C95857" w:rsidRDefault="00C95857" w:rsidP="005E4C48">
            <w:pPr>
              <w:autoSpaceDE w:val="0"/>
              <w:autoSpaceDN w:val="0"/>
              <w:adjustRightInd w:val="0"/>
              <w:snapToGrid w:val="0"/>
              <w:spacing w:line="360" w:lineRule="auto"/>
              <w:rPr>
                <w:rFonts w:ascii="宋体"/>
                <w:szCs w:val="21"/>
              </w:rPr>
            </w:pPr>
            <w:r>
              <w:rPr>
                <w:rFonts w:hint="eastAsia"/>
              </w:rPr>
              <w:t>联系电话：</w:t>
            </w:r>
            <w:r>
              <w:t>025-84950926</w:t>
            </w:r>
          </w:p>
        </w:tc>
      </w:tr>
      <w:tr w:rsidR="00C95857">
        <w:trPr>
          <w:trHeight w:val="397"/>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44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C95857" w:rsidRDefault="00C95857" w:rsidP="00D6174C">
            <w:pPr>
              <w:snapToGrid w:val="0"/>
              <w:spacing w:line="360" w:lineRule="auto"/>
              <w:rPr>
                <w:rFonts w:ascii="宋体"/>
                <w:szCs w:val="21"/>
              </w:rPr>
            </w:pPr>
            <w:r>
              <w:rPr>
                <w:rFonts w:ascii="宋体" w:hAnsi="宋体" w:hint="eastAsia"/>
                <w:szCs w:val="21"/>
              </w:rPr>
              <w:t>南京宝色股份公司所需</w:t>
            </w:r>
            <w:r w:rsidR="00D6174C" w:rsidRPr="00D6174C">
              <w:rPr>
                <w:rFonts w:ascii="宋体" w:hAnsi="宋体" w:hint="eastAsia"/>
                <w:szCs w:val="21"/>
                <w:highlight w:val="yellow"/>
              </w:rPr>
              <w:t>移动空压机</w:t>
            </w:r>
            <w:r>
              <w:rPr>
                <w:rFonts w:ascii="宋体" w:hAnsi="宋体" w:hint="eastAsia"/>
                <w:szCs w:val="21"/>
              </w:rPr>
              <w:t>及相关服务</w:t>
            </w:r>
          </w:p>
        </w:tc>
      </w:tr>
      <w:tr w:rsidR="00C95857">
        <w:trPr>
          <w:trHeight w:val="50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A571F0" w:rsidRDefault="005F3A78" w:rsidP="005E4C48">
            <w:pPr>
              <w:snapToGrid w:val="0"/>
              <w:spacing w:line="360" w:lineRule="auto"/>
              <w:rPr>
                <w:rFonts w:ascii="宋体"/>
                <w:szCs w:val="21"/>
              </w:rPr>
            </w:pPr>
            <w:r>
              <w:rPr>
                <w:rFonts w:hint="eastAsia"/>
              </w:rPr>
              <w:t>南京市江宁滨江经济技术开发区</w:t>
            </w:r>
            <w:r w:rsidR="001A68D1">
              <w:rPr>
                <w:rFonts w:hint="eastAsia"/>
              </w:rPr>
              <w:t>宝</w:t>
            </w:r>
            <w:proofErr w:type="gramStart"/>
            <w:r w:rsidR="001A68D1">
              <w:rPr>
                <w:rFonts w:hint="eastAsia"/>
              </w:rPr>
              <w:t>象</w:t>
            </w:r>
            <w:proofErr w:type="gramEnd"/>
            <w:r w:rsidR="001A68D1">
              <w:rPr>
                <w:rFonts w:hint="eastAsia"/>
              </w:rPr>
              <w:t>路</w:t>
            </w:r>
            <w:r>
              <w:t>15</w:t>
            </w:r>
            <w:r>
              <w:rPr>
                <w:rFonts w:hint="eastAsia"/>
              </w:rPr>
              <w:t>号</w:t>
            </w:r>
          </w:p>
        </w:tc>
      </w:tr>
      <w:tr w:rsidR="00C95857">
        <w:trPr>
          <w:trHeight w:val="3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自筹</w:t>
            </w:r>
          </w:p>
        </w:tc>
      </w:tr>
      <w:tr w:rsidR="00C95857">
        <w:trPr>
          <w:trHeight w:val="44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C95857" w:rsidRDefault="00C95857" w:rsidP="005E4C48">
            <w:pPr>
              <w:snapToGrid w:val="0"/>
              <w:spacing w:line="360" w:lineRule="auto"/>
              <w:rPr>
                <w:rFonts w:ascii="宋体"/>
                <w:szCs w:val="21"/>
              </w:rPr>
            </w:pPr>
            <w:r>
              <w:rPr>
                <w:rFonts w:ascii="宋体" w:hAnsi="宋体"/>
                <w:szCs w:val="21"/>
              </w:rPr>
              <w:t>100%</w:t>
            </w:r>
          </w:p>
        </w:tc>
      </w:tr>
      <w:tr w:rsidR="00C95857">
        <w:trPr>
          <w:trHeight w:val="592"/>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已落实</w:t>
            </w:r>
          </w:p>
        </w:tc>
      </w:tr>
      <w:tr w:rsidR="00C95857">
        <w:trPr>
          <w:trHeight w:val="33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C95857" w:rsidRDefault="00C95857" w:rsidP="005E4C48">
            <w:pPr>
              <w:snapToGrid w:val="0"/>
              <w:spacing w:line="360" w:lineRule="auto"/>
            </w:pPr>
            <w:r>
              <w:rPr>
                <w:rFonts w:ascii="宋体" w:hAnsi="宋体" w:hint="eastAsia"/>
                <w:szCs w:val="21"/>
              </w:rPr>
              <w:t>合同生效</w:t>
            </w:r>
            <w:r w:rsidR="00A571F0" w:rsidRPr="00AD433F">
              <w:rPr>
                <w:rFonts w:ascii="宋体" w:hAnsi="宋体" w:hint="eastAsia"/>
                <w:szCs w:val="21"/>
                <w:highlight w:val="yellow"/>
              </w:rPr>
              <w:t>2</w:t>
            </w:r>
            <w:r w:rsidR="00AD433F" w:rsidRPr="00AD433F">
              <w:rPr>
                <w:rFonts w:ascii="宋体" w:hAnsi="宋体" w:hint="eastAsia"/>
                <w:szCs w:val="21"/>
                <w:highlight w:val="yellow"/>
              </w:rPr>
              <w:t>0</w:t>
            </w:r>
            <w:r w:rsidR="00A571F0">
              <w:rPr>
                <w:rFonts w:ascii="宋体" w:hAnsi="宋体" w:hint="eastAsia"/>
                <w:szCs w:val="21"/>
              </w:rPr>
              <w:t>个日历日</w:t>
            </w:r>
            <w:r>
              <w:rPr>
                <w:rFonts w:ascii="宋体" w:hAnsi="宋体" w:hint="eastAsia"/>
                <w:szCs w:val="21"/>
              </w:rPr>
              <w:t>内</w:t>
            </w:r>
            <w:r w:rsidR="00D13ADB">
              <w:rPr>
                <w:rFonts w:ascii="宋体" w:hAnsi="宋体" w:hint="eastAsia"/>
                <w:szCs w:val="21"/>
              </w:rPr>
              <w:t>完成</w:t>
            </w:r>
            <w:r>
              <w:rPr>
                <w:rFonts w:ascii="宋体" w:hAnsi="宋体" w:hint="eastAsia"/>
                <w:szCs w:val="21"/>
              </w:rPr>
              <w:t>。</w:t>
            </w:r>
          </w:p>
        </w:tc>
      </w:tr>
      <w:tr w:rsidR="00C95857">
        <w:trPr>
          <w:trHeight w:val="33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C95857" w:rsidRDefault="00C95857" w:rsidP="005E4C48">
            <w:pPr>
              <w:autoSpaceDE w:val="0"/>
              <w:autoSpaceDN w:val="0"/>
              <w:adjustRightInd w:val="0"/>
              <w:snapToGrid w:val="0"/>
              <w:spacing w:line="360" w:lineRule="auto"/>
              <w:rPr>
                <w:rFonts w:ascii="宋体"/>
                <w:szCs w:val="21"/>
              </w:rPr>
            </w:pPr>
            <w:r>
              <w:rPr>
                <w:rFonts w:ascii="宋体" w:hint="eastAsia"/>
                <w:szCs w:val="21"/>
              </w:rPr>
              <w:t>详见《招标公告》</w:t>
            </w:r>
          </w:p>
        </w:tc>
      </w:tr>
      <w:tr w:rsidR="00C95857">
        <w:trPr>
          <w:trHeight w:val="17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不接受</w:t>
            </w:r>
          </w:p>
        </w:tc>
      </w:tr>
      <w:tr w:rsidR="00C95857">
        <w:trPr>
          <w:trHeight w:val="1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不组织</w:t>
            </w:r>
          </w:p>
        </w:tc>
      </w:tr>
      <w:tr w:rsidR="00C95857">
        <w:trPr>
          <w:trHeight w:val="11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不召开</w:t>
            </w:r>
          </w:p>
        </w:tc>
      </w:tr>
      <w:tr w:rsidR="00C95857">
        <w:trPr>
          <w:trHeight w:val="49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不允许</w:t>
            </w:r>
          </w:p>
        </w:tc>
      </w:tr>
      <w:tr w:rsidR="00C95857">
        <w:trPr>
          <w:trHeight w:val="36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1.8</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C95857" w:rsidRDefault="00C95857" w:rsidP="005E4C48">
            <w:pPr>
              <w:snapToGrid w:val="0"/>
              <w:spacing w:line="360" w:lineRule="auto"/>
              <w:jc w:val="center"/>
              <w:rPr>
                <w:rFonts w:ascii="宋体"/>
                <w:szCs w:val="21"/>
              </w:rPr>
            </w:pPr>
            <w:r>
              <w:rPr>
                <w:rFonts w:ascii="宋体" w:hint="eastAsia"/>
                <w:szCs w:val="21"/>
              </w:rPr>
              <w:t>招标文件修改通知及答疑等</w:t>
            </w:r>
          </w:p>
        </w:tc>
      </w:tr>
      <w:tr w:rsidR="00C95857">
        <w:trPr>
          <w:trHeight w:val="45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C95857" w:rsidRDefault="00C95857" w:rsidP="00D6174C">
            <w:pPr>
              <w:snapToGrid w:val="0"/>
              <w:spacing w:line="360" w:lineRule="auto"/>
              <w:jc w:val="center"/>
              <w:rPr>
                <w:rFonts w:ascii="宋体"/>
                <w:szCs w:val="21"/>
              </w:rPr>
            </w:pPr>
            <w:r w:rsidRPr="007E5B1D">
              <w:rPr>
                <w:rFonts w:ascii="宋体" w:hAnsi="宋体"/>
                <w:b/>
                <w:bCs/>
                <w:szCs w:val="21"/>
                <w:highlight w:val="yellow"/>
                <w:u w:val="single"/>
              </w:rPr>
              <w:t>201</w:t>
            </w:r>
            <w:r w:rsidR="005F3A78" w:rsidRPr="007E5B1D">
              <w:rPr>
                <w:rFonts w:ascii="宋体" w:hAnsi="宋体" w:hint="eastAsia"/>
                <w:b/>
                <w:bCs/>
                <w:szCs w:val="21"/>
                <w:highlight w:val="yellow"/>
                <w:u w:val="single"/>
              </w:rPr>
              <w:t>9</w:t>
            </w:r>
            <w:r w:rsidRPr="007E5B1D">
              <w:rPr>
                <w:rFonts w:ascii="宋体" w:hAnsi="宋体" w:hint="eastAsia"/>
                <w:b/>
                <w:bCs/>
                <w:szCs w:val="21"/>
                <w:highlight w:val="yellow"/>
              </w:rPr>
              <w:t>年</w:t>
            </w:r>
            <w:r w:rsidR="00D6174C">
              <w:rPr>
                <w:rFonts w:ascii="宋体" w:hAnsi="宋体"/>
                <w:b/>
                <w:bCs/>
                <w:szCs w:val="21"/>
                <w:highlight w:val="yellow"/>
                <w:u w:val="single"/>
              </w:rPr>
              <w:t>9</w:t>
            </w:r>
            <w:r w:rsidRPr="007E5B1D">
              <w:rPr>
                <w:rFonts w:ascii="宋体" w:hAnsi="宋体" w:hint="eastAsia"/>
                <w:b/>
                <w:bCs/>
                <w:szCs w:val="21"/>
                <w:highlight w:val="yellow"/>
              </w:rPr>
              <w:t>月</w:t>
            </w:r>
            <w:r w:rsidR="00A523CE" w:rsidRPr="007E5B1D">
              <w:rPr>
                <w:rFonts w:ascii="宋体" w:hAnsi="宋体" w:hint="eastAsia"/>
                <w:b/>
                <w:bCs/>
                <w:szCs w:val="21"/>
                <w:highlight w:val="yellow"/>
                <w:u w:val="single"/>
              </w:rPr>
              <w:t xml:space="preserve"> </w:t>
            </w:r>
            <w:r w:rsidR="00D6174C">
              <w:rPr>
                <w:rFonts w:ascii="宋体" w:hAnsi="宋体"/>
                <w:b/>
                <w:bCs/>
                <w:szCs w:val="21"/>
                <w:highlight w:val="yellow"/>
                <w:u w:val="single"/>
              </w:rPr>
              <w:t>25</w:t>
            </w:r>
            <w:r w:rsidRPr="007E5B1D">
              <w:rPr>
                <w:rFonts w:ascii="宋体" w:hAnsi="宋体"/>
                <w:b/>
                <w:bCs/>
                <w:szCs w:val="21"/>
                <w:highlight w:val="yellow"/>
                <w:u w:val="single"/>
              </w:rPr>
              <w:t xml:space="preserve"> </w:t>
            </w:r>
            <w:r w:rsidRPr="007E5B1D">
              <w:rPr>
                <w:rFonts w:ascii="宋体" w:hAnsi="宋体" w:hint="eastAsia"/>
                <w:b/>
                <w:bCs/>
                <w:szCs w:val="21"/>
                <w:highlight w:val="yellow"/>
              </w:rPr>
              <w:t>日</w:t>
            </w:r>
            <w:r w:rsidRPr="007E5B1D">
              <w:rPr>
                <w:rFonts w:ascii="宋体" w:hAnsi="宋体"/>
                <w:b/>
                <w:bCs/>
                <w:szCs w:val="21"/>
                <w:highlight w:val="yellow"/>
                <w:u w:val="single"/>
              </w:rPr>
              <w:t xml:space="preserve"> </w:t>
            </w:r>
            <w:r w:rsidR="00660FA1" w:rsidRPr="007E5B1D">
              <w:rPr>
                <w:rFonts w:ascii="宋体" w:hAnsi="宋体" w:hint="eastAsia"/>
                <w:b/>
                <w:bCs/>
                <w:szCs w:val="21"/>
                <w:highlight w:val="yellow"/>
                <w:u w:val="single"/>
              </w:rPr>
              <w:t>10</w:t>
            </w:r>
            <w:r w:rsidRPr="007E5B1D">
              <w:rPr>
                <w:rFonts w:ascii="宋体" w:hAnsi="宋体" w:hint="eastAsia"/>
                <w:b/>
                <w:bCs/>
                <w:szCs w:val="21"/>
                <w:highlight w:val="yellow"/>
                <w:u w:val="single"/>
              </w:rPr>
              <w:t xml:space="preserve"> </w:t>
            </w:r>
            <w:r w:rsidRPr="007E5B1D">
              <w:rPr>
                <w:rFonts w:ascii="宋体" w:hAnsi="宋体" w:hint="eastAsia"/>
                <w:b/>
                <w:bCs/>
                <w:szCs w:val="21"/>
                <w:highlight w:val="yellow"/>
              </w:rPr>
              <w:t>时</w:t>
            </w:r>
            <w:r w:rsidRPr="007E5B1D">
              <w:rPr>
                <w:rFonts w:ascii="宋体" w:hint="eastAsia"/>
                <w:b/>
                <w:bCs/>
                <w:szCs w:val="21"/>
                <w:highlight w:val="yellow"/>
                <w:u w:val="single"/>
              </w:rPr>
              <w:t>0</w:t>
            </w:r>
            <w:r w:rsidRPr="007E5B1D">
              <w:rPr>
                <w:rFonts w:ascii="宋体"/>
                <w:b/>
                <w:bCs/>
                <w:szCs w:val="21"/>
                <w:highlight w:val="yellow"/>
                <w:u w:val="single"/>
              </w:rPr>
              <w:t>0</w:t>
            </w:r>
            <w:r w:rsidRPr="007E5B1D">
              <w:rPr>
                <w:rFonts w:ascii="宋体" w:hAnsi="宋体" w:hint="eastAsia"/>
                <w:b/>
                <w:bCs/>
                <w:szCs w:val="21"/>
                <w:highlight w:val="yellow"/>
              </w:rPr>
              <w:t>分</w:t>
            </w:r>
          </w:p>
        </w:tc>
      </w:tr>
      <w:tr w:rsidR="00C95857">
        <w:trPr>
          <w:trHeight w:val="1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2</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C95857" w:rsidRDefault="00C95857" w:rsidP="005E4C48">
            <w:pPr>
              <w:snapToGrid w:val="0"/>
              <w:spacing w:line="360" w:lineRule="auto"/>
              <w:rPr>
                <w:rFonts w:ascii="宋体"/>
                <w:b/>
                <w:szCs w:val="21"/>
              </w:rPr>
            </w:pPr>
            <w:r>
              <w:rPr>
                <w:rFonts w:ascii="宋体" w:hAnsi="宋体" w:hint="eastAsia"/>
                <w:b/>
                <w:szCs w:val="21"/>
              </w:rPr>
              <w:t>提供营业执照复印件、</w:t>
            </w:r>
            <w:r>
              <w:rPr>
                <w:rFonts w:hint="eastAsia"/>
                <w:b/>
              </w:rPr>
              <w:t>资信证明</w:t>
            </w:r>
            <w:r w:rsidR="00AE03C1">
              <w:rPr>
                <w:rFonts w:hint="eastAsia"/>
                <w:b/>
              </w:rPr>
              <w:t>原</w:t>
            </w:r>
            <w:r>
              <w:rPr>
                <w:rFonts w:hint="eastAsia"/>
                <w:b/>
              </w:rPr>
              <w:t>件、</w:t>
            </w:r>
            <w:r>
              <w:rPr>
                <w:b/>
              </w:rPr>
              <w:t>ISO9001</w:t>
            </w:r>
            <w:r>
              <w:rPr>
                <w:rFonts w:hint="eastAsia"/>
                <w:b/>
              </w:rPr>
              <w:t>质量管理体</w:t>
            </w:r>
            <w:r>
              <w:rPr>
                <w:rFonts w:hint="eastAsia"/>
                <w:b/>
              </w:rPr>
              <w:lastRenderedPageBreak/>
              <w:t>系</w:t>
            </w:r>
            <w:r w:rsidR="00AE03C1">
              <w:rPr>
                <w:rFonts w:hint="eastAsia"/>
                <w:b/>
              </w:rPr>
              <w:t>等</w:t>
            </w:r>
            <w:r>
              <w:rPr>
                <w:rFonts w:hint="eastAsia"/>
                <w:b/>
              </w:rPr>
              <w:t>认证证书复印件、法定代表人授权委托书原件、</w:t>
            </w:r>
            <w:r w:rsidR="00AE03C1">
              <w:rPr>
                <w:rFonts w:hint="eastAsia"/>
                <w:b/>
              </w:rPr>
              <w:t>承诺书原件、</w:t>
            </w:r>
            <w:r>
              <w:rPr>
                <w:rFonts w:hint="eastAsia"/>
                <w:b/>
              </w:rPr>
              <w:t>类似业绩合同复印件等招标文件要求提供的资料。</w:t>
            </w:r>
          </w:p>
        </w:tc>
      </w:tr>
      <w:tr w:rsidR="00C95857">
        <w:trPr>
          <w:trHeight w:val="10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954515" w:rsidRDefault="00954515" w:rsidP="005E4C48">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954515" w:rsidRDefault="00954515" w:rsidP="005E4C48">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954515" w:rsidRDefault="00954515" w:rsidP="005E4C48">
            <w:pPr>
              <w:snapToGrid w:val="0"/>
              <w:spacing w:line="360" w:lineRule="auto"/>
              <w:rPr>
                <w:rFonts w:ascii="宋体"/>
              </w:rPr>
            </w:pPr>
            <w:r>
              <w:rPr>
                <w:rFonts w:ascii="宋体" w:hAnsi="宋体" w:cs="宋体" w:hint="eastAsia"/>
              </w:rPr>
              <w:t>投标保证金的有效期：与投标有效期一致</w:t>
            </w:r>
          </w:p>
          <w:p w:rsidR="00954515" w:rsidRDefault="001A68D1" w:rsidP="005E4C48">
            <w:pPr>
              <w:snapToGrid w:val="0"/>
              <w:spacing w:line="360" w:lineRule="auto"/>
              <w:rPr>
                <w:rFonts w:cs="宋体"/>
              </w:rPr>
            </w:pPr>
            <w:r>
              <w:rPr>
                <w:rFonts w:ascii="宋体" w:hAnsi="宋体" w:cs="宋体" w:hint="eastAsia"/>
              </w:rPr>
              <w:t>投标保证金的提交：须在投标人提交投标文件截止</w:t>
            </w:r>
            <w:r w:rsidR="00954515">
              <w:rPr>
                <w:rFonts w:ascii="宋体" w:hAnsi="宋体" w:cs="宋体" w:hint="eastAsia"/>
              </w:rPr>
              <w:t>日的</w:t>
            </w:r>
            <w:r w:rsidR="00954515">
              <w:rPr>
                <w:rFonts w:ascii="宋体" w:hAnsi="宋体"/>
              </w:rPr>
              <w:t>1</w:t>
            </w:r>
            <w:r>
              <w:rPr>
                <w:rFonts w:ascii="宋体" w:hAnsi="宋体" w:hint="eastAsia"/>
              </w:rPr>
              <w:t>0</w:t>
            </w:r>
            <w:r w:rsidR="00954515">
              <w:rPr>
                <w:rFonts w:ascii="宋体" w:hAnsi="宋体" w:cs="宋体" w:hint="eastAsia"/>
              </w:rPr>
              <w:t>时</w:t>
            </w:r>
            <w:r w:rsidR="00954515">
              <w:rPr>
                <w:rFonts w:ascii="宋体"/>
              </w:rPr>
              <w:t>00</w:t>
            </w:r>
            <w:r w:rsidR="00954515">
              <w:rPr>
                <w:rFonts w:ascii="宋体" w:hAnsi="宋体" w:cs="宋体" w:hint="eastAsia"/>
              </w:rPr>
              <w:t>分</w:t>
            </w:r>
            <w:r w:rsidR="00954515">
              <w:rPr>
                <w:rFonts w:cs="宋体" w:hint="eastAsia"/>
              </w:rPr>
              <w:t>前，通过投标人企业工商注册所在地基本账户电汇至招标人账户，或现金缴纳至招标人财务部门。</w:t>
            </w:r>
          </w:p>
          <w:p w:rsidR="00954515" w:rsidRDefault="00954515" w:rsidP="005E4C48">
            <w:pPr>
              <w:snapToGrid w:val="0"/>
              <w:spacing w:line="360" w:lineRule="auto"/>
              <w:rPr>
                <w:rFonts w:cs="宋体"/>
              </w:rPr>
            </w:pPr>
            <w:r>
              <w:rPr>
                <w:rFonts w:cs="宋体" w:hint="eastAsia"/>
              </w:rPr>
              <w:t>开户银行：上海浦东发展银行南京分行江宁支行</w:t>
            </w:r>
          </w:p>
          <w:p w:rsidR="00954515" w:rsidRDefault="00954515" w:rsidP="005E4C48">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954515" w:rsidRDefault="00954515" w:rsidP="005E4C48">
            <w:pPr>
              <w:snapToGrid w:val="0"/>
              <w:spacing w:line="360" w:lineRule="auto"/>
              <w:rPr>
                <w:rFonts w:cs="宋体"/>
              </w:rPr>
            </w:pPr>
            <w:proofErr w:type="gramStart"/>
            <w:r>
              <w:rPr>
                <w:rFonts w:cs="宋体" w:hint="eastAsia"/>
              </w:rPr>
              <w:t>账</w:t>
            </w:r>
            <w:proofErr w:type="gramEnd"/>
            <w:r>
              <w:rPr>
                <w:rFonts w:cs="宋体"/>
              </w:rPr>
              <w:t xml:space="preserve">    </w:t>
            </w:r>
            <w:r>
              <w:rPr>
                <w:rFonts w:cs="宋体" w:hint="eastAsia"/>
              </w:rPr>
              <w:t>号：</w:t>
            </w:r>
            <w:r>
              <w:rPr>
                <w:rFonts w:cs="宋体" w:hint="eastAsia"/>
              </w:rPr>
              <w:t>9313 0154 7000 0015 2</w:t>
            </w:r>
          </w:p>
          <w:p w:rsidR="00C95857" w:rsidRPr="00366006" w:rsidRDefault="00954515" w:rsidP="005E4C48">
            <w:pPr>
              <w:snapToGrid w:val="0"/>
              <w:spacing w:line="360" w:lineRule="auto"/>
              <w:rPr>
                <w:rFonts w:ascii="Arial" w:hAnsi="宋体" w:cs="Arial"/>
                <w:b/>
                <w:color w:val="000000"/>
                <w:szCs w:val="21"/>
              </w:rPr>
            </w:pPr>
            <w:r>
              <w:rPr>
                <w:rFonts w:cs="宋体" w:hint="eastAsia"/>
              </w:rPr>
              <w:t>请务必在电汇单的附言中注明“招标编号”及汇款用途“保证金”。</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5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C95857" w:rsidRDefault="00C95857" w:rsidP="005E4C48">
            <w:pPr>
              <w:pStyle w:val="a8"/>
              <w:snapToGrid w:val="0"/>
              <w:spacing w:line="360" w:lineRule="auto"/>
              <w:ind w:firstLineChars="0" w:firstLine="0"/>
              <w:rPr>
                <w:rFonts w:ascii="宋体"/>
                <w:szCs w:val="21"/>
              </w:rPr>
            </w:pPr>
            <w:r>
              <w:rPr>
                <w:rFonts w:ascii="宋体" w:hAnsi="宋体" w:hint="eastAsia"/>
                <w:szCs w:val="21"/>
              </w:rPr>
              <w:t>满足招标文件要求</w:t>
            </w:r>
          </w:p>
        </w:tc>
      </w:tr>
      <w:tr w:rsidR="00C95857" w:rsidTr="00E757E3">
        <w:trPr>
          <w:trHeight w:val="457"/>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C95857" w:rsidRDefault="007C729A" w:rsidP="005E4C48">
            <w:pPr>
              <w:snapToGrid w:val="0"/>
              <w:spacing w:line="360" w:lineRule="auto"/>
              <w:rPr>
                <w:rFonts w:ascii="宋体"/>
                <w:szCs w:val="21"/>
              </w:rPr>
            </w:pPr>
            <w:r>
              <w:rPr>
                <w:rFonts w:ascii="宋体" w:hAnsi="宋体" w:hint="eastAsia"/>
                <w:szCs w:val="21"/>
              </w:rPr>
              <w:t>纸质正本一份，纸质副本一份</w:t>
            </w:r>
            <w:r w:rsidR="00C95857">
              <w:rPr>
                <w:rFonts w:ascii="宋体" w:hAnsi="宋体" w:hint="eastAsia"/>
                <w:szCs w:val="21"/>
              </w:rPr>
              <w:t>。</w:t>
            </w:r>
            <w:r w:rsidR="00C95857">
              <w:rPr>
                <w:rFonts w:ascii="宋体" w:hAnsi="宋体"/>
                <w:szCs w:val="21"/>
              </w:rPr>
              <w:t xml:space="preserve"> </w:t>
            </w:r>
          </w:p>
        </w:tc>
      </w:tr>
      <w:tr w:rsidR="00C95857">
        <w:trPr>
          <w:trHeight w:val="45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4.1.2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C95857" w:rsidRDefault="00C95857" w:rsidP="005E4C48">
            <w:pPr>
              <w:pStyle w:val="a7"/>
              <w:snapToGrid w:val="0"/>
              <w:ind w:firstLineChars="0" w:firstLine="0"/>
              <w:rPr>
                <w:rFonts w:ascii="黑体" w:eastAsia="黑体"/>
                <w:sz w:val="28"/>
                <w:szCs w:val="28"/>
              </w:rPr>
            </w:pPr>
            <w:r>
              <w:rPr>
                <w:rFonts w:ascii="宋体" w:hAnsi="宋体" w:hint="eastAsia"/>
              </w:rPr>
              <w:t>招标人名称：南京宝色股份公司</w:t>
            </w:r>
          </w:p>
          <w:p w:rsidR="00C95857" w:rsidRDefault="00C95857" w:rsidP="005E4C48">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sidRPr="00BF6CCD">
              <w:rPr>
                <w:rFonts w:ascii="宋体" w:eastAsia="宋体" w:hAnsi="宋体" w:hint="eastAsia"/>
                <w:color w:val="000000"/>
                <w:sz w:val="21"/>
                <w:szCs w:val="21"/>
                <w:u w:val="single"/>
              </w:rPr>
              <w:t>设-内-公招（</w:t>
            </w:r>
            <w:r w:rsidR="007C729A">
              <w:rPr>
                <w:rFonts w:ascii="宋体" w:eastAsia="宋体" w:hAnsi="宋体" w:hint="eastAsia"/>
                <w:color w:val="000000"/>
                <w:sz w:val="21"/>
                <w:szCs w:val="21"/>
                <w:u w:val="single"/>
              </w:rPr>
              <w:t xml:space="preserve"> </w:t>
            </w:r>
            <w:r w:rsidR="00AC529D">
              <w:rPr>
                <w:rFonts w:ascii="宋体" w:eastAsia="宋体" w:hAnsi="宋体" w:hint="eastAsia"/>
                <w:color w:val="000000"/>
                <w:sz w:val="21"/>
                <w:szCs w:val="21"/>
                <w:u w:val="single"/>
              </w:rPr>
              <w:t>201</w:t>
            </w:r>
            <w:r w:rsidR="005F3A78">
              <w:rPr>
                <w:rFonts w:ascii="宋体" w:eastAsia="宋体" w:hAnsi="宋体" w:hint="eastAsia"/>
                <w:color w:val="000000"/>
                <w:sz w:val="21"/>
                <w:szCs w:val="21"/>
                <w:u w:val="single"/>
              </w:rPr>
              <w:t>9</w:t>
            </w:r>
            <w:r w:rsidR="007C729A">
              <w:rPr>
                <w:rFonts w:ascii="宋体" w:eastAsia="宋体" w:hAnsi="宋体" w:hint="eastAsia"/>
                <w:color w:val="000000"/>
                <w:sz w:val="21"/>
                <w:szCs w:val="21"/>
                <w:u w:val="single"/>
              </w:rPr>
              <w:t xml:space="preserve"> </w:t>
            </w:r>
            <w:r w:rsidRPr="00BF6CCD">
              <w:rPr>
                <w:rFonts w:ascii="宋体" w:eastAsia="宋体" w:hAnsi="宋体" w:hint="eastAsia"/>
                <w:color w:val="000000"/>
                <w:sz w:val="21"/>
                <w:szCs w:val="21"/>
                <w:u w:val="single"/>
              </w:rPr>
              <w:t>）</w:t>
            </w:r>
            <w:r w:rsidR="00D6174C" w:rsidRPr="00D6174C">
              <w:rPr>
                <w:rFonts w:ascii="宋体" w:eastAsia="宋体" w:hAnsi="宋体"/>
                <w:color w:val="000000"/>
                <w:sz w:val="21"/>
                <w:szCs w:val="21"/>
                <w:highlight w:val="yellow"/>
                <w:u w:val="single"/>
              </w:rPr>
              <w:t>07</w:t>
            </w:r>
            <w:r w:rsidRPr="00BF6CCD">
              <w:rPr>
                <w:rFonts w:ascii="宋体" w:eastAsia="宋体" w:hAnsi="宋体" w:hint="eastAsia"/>
                <w:color w:val="000000"/>
                <w:sz w:val="21"/>
                <w:szCs w:val="21"/>
                <w:u w:val="single"/>
              </w:rPr>
              <w:t>号</w:t>
            </w:r>
            <w:r w:rsidR="004B20FC" w:rsidRPr="00BF6CCD">
              <w:rPr>
                <w:rFonts w:ascii="宋体" w:eastAsia="宋体" w:hAnsi="宋体" w:hint="eastAsia"/>
                <w:color w:val="000000"/>
                <w:sz w:val="21"/>
                <w:szCs w:val="21"/>
                <w:u w:val="single"/>
              </w:rPr>
              <w:t>）</w:t>
            </w:r>
          </w:p>
          <w:p w:rsidR="00C95857" w:rsidRDefault="00C95857" w:rsidP="00D6174C">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sidRPr="003B0230">
              <w:rPr>
                <w:rFonts w:ascii="宋体" w:eastAsia="宋体" w:hAnsi="宋体"/>
                <w:sz w:val="21"/>
                <w:szCs w:val="21"/>
                <w:highlight w:val="yellow"/>
              </w:rPr>
              <w:t>201</w:t>
            </w:r>
            <w:r w:rsidR="005F3A78" w:rsidRPr="003B0230">
              <w:rPr>
                <w:rFonts w:ascii="宋体" w:eastAsia="宋体" w:hAnsi="宋体" w:hint="eastAsia"/>
                <w:sz w:val="21"/>
                <w:szCs w:val="21"/>
                <w:highlight w:val="yellow"/>
              </w:rPr>
              <w:t>9</w:t>
            </w:r>
            <w:r w:rsidRPr="003B0230">
              <w:rPr>
                <w:rFonts w:ascii="宋体" w:eastAsia="宋体" w:hAnsi="宋体" w:hint="eastAsia"/>
                <w:sz w:val="21"/>
                <w:szCs w:val="21"/>
                <w:highlight w:val="yellow"/>
              </w:rPr>
              <w:t>年</w:t>
            </w:r>
            <w:r w:rsidR="00D6174C">
              <w:rPr>
                <w:rFonts w:ascii="宋体" w:eastAsia="宋体" w:hAnsi="宋体"/>
                <w:sz w:val="21"/>
                <w:szCs w:val="21"/>
                <w:highlight w:val="yellow"/>
              </w:rPr>
              <w:t>9</w:t>
            </w:r>
            <w:r w:rsidRPr="003B0230">
              <w:rPr>
                <w:rFonts w:ascii="宋体" w:eastAsia="宋体" w:hAnsi="宋体" w:hint="eastAsia"/>
                <w:sz w:val="21"/>
                <w:szCs w:val="21"/>
                <w:highlight w:val="yellow"/>
              </w:rPr>
              <w:t>月</w:t>
            </w:r>
            <w:r w:rsidR="00D6174C">
              <w:rPr>
                <w:rFonts w:ascii="宋体" w:eastAsia="宋体" w:hAnsi="宋体"/>
                <w:sz w:val="21"/>
                <w:szCs w:val="21"/>
                <w:highlight w:val="yellow"/>
              </w:rPr>
              <w:t>25</w:t>
            </w:r>
            <w:r w:rsidRPr="003B0230">
              <w:rPr>
                <w:rFonts w:ascii="宋体" w:eastAsia="宋体" w:hAnsi="宋体" w:hint="eastAsia"/>
                <w:sz w:val="21"/>
                <w:szCs w:val="21"/>
                <w:highlight w:val="yellow"/>
              </w:rPr>
              <w:t>日</w:t>
            </w:r>
            <w:r w:rsidR="00206E61" w:rsidRPr="003B0230">
              <w:rPr>
                <w:rFonts w:ascii="宋体" w:eastAsia="宋体" w:hAnsi="宋体" w:hint="eastAsia"/>
                <w:sz w:val="21"/>
                <w:szCs w:val="21"/>
                <w:highlight w:val="yellow"/>
              </w:rPr>
              <w:t>10</w:t>
            </w:r>
            <w:r w:rsidRPr="003B0230">
              <w:rPr>
                <w:rFonts w:ascii="宋体" w:eastAsia="宋体" w:hAnsi="宋体" w:hint="eastAsia"/>
                <w:sz w:val="21"/>
                <w:szCs w:val="21"/>
                <w:highlight w:val="yellow"/>
              </w:rPr>
              <w:t>时0</w:t>
            </w:r>
            <w:r w:rsidRPr="003B0230">
              <w:rPr>
                <w:rFonts w:ascii="宋体" w:eastAsia="宋体" w:hAnsi="宋体"/>
                <w:sz w:val="21"/>
                <w:szCs w:val="21"/>
                <w:highlight w:val="yellow"/>
              </w:rPr>
              <w:t>0</w:t>
            </w:r>
            <w:r w:rsidRPr="003B0230">
              <w:rPr>
                <w:rFonts w:ascii="宋体" w:eastAsia="宋体" w:hAnsi="宋体" w:hint="eastAsia"/>
                <w:sz w:val="21"/>
                <w:szCs w:val="21"/>
                <w:highlight w:val="yellow"/>
              </w:rPr>
              <w:t>分</w:t>
            </w:r>
            <w:r>
              <w:rPr>
                <w:rFonts w:ascii="宋体" w:eastAsia="宋体" w:hAnsi="宋体" w:hint="eastAsia"/>
                <w:sz w:val="21"/>
                <w:szCs w:val="21"/>
              </w:rPr>
              <w:t>前不得开启</w:t>
            </w:r>
          </w:p>
        </w:tc>
      </w:tr>
      <w:tr w:rsidR="00C95857">
        <w:trPr>
          <w:trHeight w:val="43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4.2.2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递交投标文件地点</w:t>
            </w:r>
          </w:p>
        </w:tc>
        <w:tc>
          <w:tcPr>
            <w:tcW w:w="5595" w:type="dxa"/>
            <w:vAlign w:val="center"/>
          </w:tcPr>
          <w:p w:rsidR="00532836" w:rsidRDefault="00C95857" w:rsidP="00945FCB">
            <w:pPr>
              <w:pStyle w:val="a7"/>
              <w:snapToGrid w:val="0"/>
              <w:ind w:firstLineChars="0" w:firstLine="0"/>
              <w:rPr>
                <w:rFonts w:ascii="宋体" w:hAnsi="宋体"/>
              </w:rPr>
            </w:pPr>
            <w:r>
              <w:rPr>
                <w:rFonts w:ascii="宋体" w:hAnsi="宋体" w:hint="eastAsia"/>
              </w:rPr>
              <w:t xml:space="preserve">南京江宁滨江开发区景明大街15号  </w:t>
            </w:r>
          </w:p>
          <w:p w:rsidR="00532836" w:rsidRDefault="00C95857" w:rsidP="00945FCB">
            <w:pPr>
              <w:pStyle w:val="a7"/>
              <w:snapToGrid w:val="0"/>
              <w:ind w:firstLineChars="0" w:firstLine="0"/>
              <w:rPr>
                <w:rFonts w:ascii="宋体" w:hAnsi="宋体"/>
              </w:rPr>
            </w:pPr>
            <w:r>
              <w:rPr>
                <w:rFonts w:ascii="宋体" w:hAnsi="宋体" w:hint="eastAsia"/>
              </w:rPr>
              <w:t>南京宝色股份公司办公楼207室（审计部）</w:t>
            </w:r>
            <w:r w:rsidR="00206E61">
              <w:rPr>
                <w:rFonts w:ascii="宋体" w:hAnsi="宋体" w:hint="eastAsia"/>
              </w:rPr>
              <w:t xml:space="preserve">  </w:t>
            </w:r>
          </w:p>
          <w:p w:rsidR="00C95857" w:rsidRPr="00532836" w:rsidRDefault="00206E61" w:rsidP="00945FCB">
            <w:pPr>
              <w:pStyle w:val="a7"/>
              <w:snapToGrid w:val="0"/>
              <w:ind w:firstLineChars="0" w:firstLine="0"/>
              <w:rPr>
                <w:rFonts w:ascii="宋体" w:hAnsi="宋体"/>
              </w:rPr>
            </w:pPr>
            <w:r>
              <w:rPr>
                <w:rFonts w:ascii="宋体" w:hAnsi="宋体" w:hint="eastAsia"/>
              </w:rPr>
              <w:t>收件人：</w:t>
            </w:r>
            <w:r w:rsidR="00945FCB">
              <w:rPr>
                <w:rFonts w:ascii="宋体" w:hAnsi="宋体" w:hint="eastAsia"/>
              </w:rPr>
              <w:t>蒋琦</w:t>
            </w:r>
            <w:r w:rsidR="00532836">
              <w:rPr>
                <w:rFonts w:ascii="宋体" w:hAnsi="宋体" w:hint="eastAsia"/>
              </w:rPr>
              <w:t xml:space="preserve">   电话:025-85098248</w:t>
            </w:r>
          </w:p>
        </w:tc>
      </w:tr>
      <w:tr w:rsidR="00C95857">
        <w:trPr>
          <w:trHeight w:val="5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4.2.3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否</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5.1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开标时间和地点</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开标时间：同投标截止时间</w:t>
            </w:r>
          </w:p>
          <w:p w:rsidR="00C95857" w:rsidRDefault="00C95857" w:rsidP="005E4C48">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南京宝色股份公司办公楼5</w:t>
            </w:r>
            <w:r w:rsidR="005F3A78">
              <w:rPr>
                <w:rFonts w:ascii="宋体" w:hAnsi="宋体" w:hint="eastAsia"/>
                <w:szCs w:val="21"/>
              </w:rPr>
              <w:t>12</w:t>
            </w:r>
            <w:r>
              <w:rPr>
                <w:rFonts w:ascii="宋体" w:hAnsi="宋体" w:hint="eastAsia"/>
                <w:szCs w:val="21"/>
              </w:rPr>
              <w:t>室</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lastRenderedPageBreak/>
              <w:t>6.1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C95857" w:rsidRDefault="00C95857" w:rsidP="005E4C48">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C95857" w:rsidRDefault="00C444C0" w:rsidP="005E4C48">
            <w:pPr>
              <w:snapToGrid w:val="0"/>
              <w:spacing w:line="360" w:lineRule="auto"/>
              <w:ind w:hanging="4"/>
              <w:jc w:val="left"/>
              <w:rPr>
                <w:rFonts w:ascii="宋体"/>
                <w:szCs w:val="21"/>
                <w:u w:val="single"/>
              </w:rPr>
            </w:pPr>
            <w:r>
              <w:rPr>
                <w:rFonts w:ascii="宋体" w:hAnsi="宋体" w:hint="eastAsia"/>
                <w:szCs w:val="21"/>
              </w:rPr>
              <w:t>评标专家确定方式：由招标人在</w:t>
            </w:r>
            <w:proofErr w:type="gramStart"/>
            <w:r>
              <w:rPr>
                <w:rFonts w:ascii="宋体" w:hAnsi="宋体" w:hint="eastAsia"/>
                <w:szCs w:val="21"/>
              </w:rPr>
              <w:t>其</w:t>
            </w:r>
            <w:r w:rsidR="00C95857">
              <w:rPr>
                <w:rFonts w:ascii="宋体" w:hAnsi="宋体" w:hint="eastAsia"/>
                <w:szCs w:val="21"/>
              </w:rPr>
              <w:t>专家</w:t>
            </w:r>
            <w:proofErr w:type="gramEnd"/>
            <w:r w:rsidR="00C95857">
              <w:rPr>
                <w:rFonts w:ascii="宋体" w:hAnsi="宋体" w:hint="eastAsia"/>
                <w:szCs w:val="21"/>
              </w:rPr>
              <w:t>库中抽取。</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7.1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p>
        </w:tc>
        <w:tc>
          <w:tcPr>
            <w:tcW w:w="8656" w:type="dxa"/>
            <w:gridSpan w:val="2"/>
            <w:vAlign w:val="center"/>
          </w:tcPr>
          <w:p w:rsidR="00C95857" w:rsidRDefault="00C95857" w:rsidP="005E4C48">
            <w:pPr>
              <w:snapToGrid w:val="0"/>
              <w:spacing w:line="360" w:lineRule="auto"/>
              <w:jc w:val="center"/>
              <w:rPr>
                <w:rFonts w:ascii="宋体"/>
                <w:szCs w:val="21"/>
              </w:rPr>
            </w:pPr>
            <w:r>
              <w:rPr>
                <w:rFonts w:ascii="宋体" w:hAnsi="宋体" w:hint="eastAsia"/>
                <w:szCs w:val="21"/>
              </w:rPr>
              <w:t>需要补充的其他内容</w:t>
            </w:r>
          </w:p>
        </w:tc>
      </w:tr>
      <w:tr w:rsidR="006065C0">
        <w:trPr>
          <w:trHeight w:val="241"/>
        </w:trPr>
        <w:tc>
          <w:tcPr>
            <w:tcW w:w="851" w:type="dxa"/>
            <w:vAlign w:val="center"/>
          </w:tcPr>
          <w:p w:rsidR="006065C0" w:rsidRDefault="006065C0" w:rsidP="005E4C48">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6065C0" w:rsidRDefault="006065C0" w:rsidP="005B7848">
            <w:pPr>
              <w:snapToGrid w:val="0"/>
              <w:spacing w:line="360" w:lineRule="auto"/>
              <w:rPr>
                <w:rFonts w:ascii="宋体" w:hAnsi="宋体"/>
                <w:b/>
                <w:szCs w:val="21"/>
              </w:rPr>
            </w:pPr>
            <w:r>
              <w:rPr>
                <w:rFonts w:ascii="宋体" w:hAnsi="宋体" w:hint="eastAsia"/>
                <w:b/>
                <w:szCs w:val="21"/>
              </w:rPr>
              <w:t>付款方式：</w:t>
            </w:r>
            <w:r w:rsidR="00B3636E">
              <w:rPr>
                <w:rFonts w:ascii="宋体" w:hAnsi="宋体" w:hint="eastAsia"/>
                <w:b/>
                <w:szCs w:val="21"/>
              </w:rPr>
              <w:t>合同签订后预付</w:t>
            </w:r>
            <w:r w:rsidR="005B7848">
              <w:rPr>
                <w:rFonts w:ascii="宋体" w:hAnsi="宋体" w:hint="eastAsia"/>
                <w:b/>
                <w:szCs w:val="21"/>
              </w:rPr>
              <w:t>5</w:t>
            </w:r>
            <w:r>
              <w:rPr>
                <w:rFonts w:ascii="宋体" w:hAnsi="宋体" w:hint="eastAsia"/>
                <w:b/>
                <w:szCs w:val="21"/>
              </w:rPr>
              <w:t>0%；安装调试结束验收合格具备使用条件付</w:t>
            </w:r>
            <w:r w:rsidR="005B7848">
              <w:rPr>
                <w:rFonts w:ascii="宋体" w:hAnsi="宋体" w:hint="eastAsia"/>
                <w:b/>
                <w:szCs w:val="21"/>
              </w:rPr>
              <w:t>4</w:t>
            </w:r>
            <w:r>
              <w:rPr>
                <w:rFonts w:ascii="宋体" w:hAnsi="宋体" w:hint="eastAsia"/>
                <w:b/>
                <w:szCs w:val="21"/>
              </w:rPr>
              <w:t>0%；余10%质保金，质保期满一年后符合质保金支付条件时，七日内付清。</w:t>
            </w:r>
          </w:p>
        </w:tc>
      </w:tr>
      <w:tr w:rsidR="00C95857">
        <w:trPr>
          <w:trHeight w:val="24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C95857" w:rsidRPr="001D4A01" w:rsidRDefault="00C95857" w:rsidP="005E4C48">
            <w:pPr>
              <w:snapToGrid w:val="0"/>
              <w:spacing w:line="360" w:lineRule="auto"/>
              <w:rPr>
                <w:rFonts w:ascii="宋体" w:hAnsi="宋体"/>
                <w:b/>
                <w:szCs w:val="21"/>
              </w:rPr>
            </w:pPr>
            <w:r>
              <w:rPr>
                <w:rFonts w:ascii="宋体" w:hAnsi="宋体" w:hint="eastAsia"/>
                <w:b/>
                <w:szCs w:val="21"/>
              </w:rPr>
              <w:t>最高限价：</w:t>
            </w:r>
            <w:r w:rsidR="00776CA3">
              <w:rPr>
                <w:rFonts w:ascii="宋体" w:hAnsi="宋体" w:hint="eastAsia"/>
                <w:b/>
                <w:szCs w:val="21"/>
              </w:rPr>
              <w:t>无</w:t>
            </w:r>
          </w:p>
        </w:tc>
      </w:tr>
      <w:tr w:rsidR="00C95857">
        <w:trPr>
          <w:trHeight w:val="241"/>
        </w:trPr>
        <w:tc>
          <w:tcPr>
            <w:tcW w:w="851" w:type="dxa"/>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C95857" w:rsidRPr="00640A4D" w:rsidRDefault="00C95857" w:rsidP="005E4C48">
            <w:pPr>
              <w:snapToGrid w:val="0"/>
              <w:spacing w:line="360" w:lineRule="auto"/>
              <w:rPr>
                <w:rFonts w:ascii="宋体" w:hAnsi="宋体"/>
                <w:b/>
                <w:szCs w:val="21"/>
              </w:rPr>
            </w:pPr>
            <w:r w:rsidRPr="00640A4D">
              <w:rPr>
                <w:rFonts w:ascii="宋体" w:hAnsi="宋体" w:cs="Arial" w:hint="eastAsia"/>
                <w:b/>
                <w:szCs w:val="24"/>
              </w:rPr>
              <w:t>投标人应给出投标价格汇总表、投标价格分项报价表，以及商务条款偏离表。</w:t>
            </w:r>
          </w:p>
        </w:tc>
      </w:tr>
      <w:tr w:rsidR="00C95857">
        <w:trPr>
          <w:trHeight w:val="47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C95857" w:rsidRDefault="00C95857" w:rsidP="005E4C48">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BD285C">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BD285C" w:rsidRPr="007944B2" w:rsidRDefault="00BD285C" w:rsidP="005E4C48">
            <w:pPr>
              <w:snapToGrid w:val="0"/>
              <w:spacing w:line="360" w:lineRule="auto"/>
              <w:rPr>
                <w:rFonts w:ascii="宋体"/>
                <w:b/>
                <w:szCs w:val="21"/>
              </w:rPr>
            </w:pPr>
            <w:r w:rsidRPr="007944B2">
              <w:rPr>
                <w:rFonts w:ascii="宋体" w:hAnsi="宋体" w:hint="eastAsia"/>
                <w:b/>
                <w:szCs w:val="21"/>
              </w:rPr>
              <w:t>有下列情形之一的，招标人将</w:t>
            </w:r>
            <w:r w:rsidR="00A753C1">
              <w:rPr>
                <w:rFonts w:ascii="宋体" w:hAnsi="宋体" w:hint="eastAsia"/>
                <w:b/>
                <w:szCs w:val="21"/>
              </w:rPr>
              <w:t>改为议</w:t>
            </w:r>
            <w:r w:rsidRPr="007944B2">
              <w:rPr>
                <w:rFonts w:ascii="宋体" w:hAnsi="宋体" w:hint="eastAsia"/>
                <w:b/>
                <w:szCs w:val="21"/>
              </w:rPr>
              <w:t>标：</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(l</w:t>
            </w:r>
            <w:r w:rsidRPr="007944B2">
              <w:rPr>
                <w:rFonts w:ascii="宋体" w:hAnsi="宋体" w:hint="eastAsia"/>
                <w:b/>
                <w:szCs w:val="21"/>
              </w:rPr>
              <w:t>）投标截止时间止，投标人少于</w:t>
            </w:r>
            <w:r w:rsidRPr="007944B2">
              <w:rPr>
                <w:rFonts w:ascii="宋体" w:hAnsi="宋体"/>
                <w:b/>
                <w:szCs w:val="21"/>
              </w:rPr>
              <w:t xml:space="preserve">3 </w:t>
            </w:r>
            <w:proofErr w:type="gramStart"/>
            <w:r w:rsidRPr="007944B2">
              <w:rPr>
                <w:rFonts w:ascii="宋体" w:hAnsi="宋体" w:hint="eastAsia"/>
                <w:b/>
                <w:szCs w:val="21"/>
              </w:rPr>
              <w:t>个</w:t>
            </w:r>
            <w:proofErr w:type="gramEnd"/>
            <w:r w:rsidRPr="007944B2">
              <w:rPr>
                <w:rFonts w:ascii="宋体" w:hAnsi="宋体" w:hint="eastAsia"/>
                <w:b/>
                <w:szCs w:val="21"/>
              </w:rPr>
              <w:t>的；</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(2</w:t>
            </w:r>
            <w:r w:rsidRPr="007944B2">
              <w:rPr>
                <w:rFonts w:ascii="宋体" w:hAnsi="宋体" w:hint="eastAsia"/>
                <w:b/>
                <w:szCs w:val="21"/>
              </w:rPr>
              <w:t>）经评标委员会评审后否决所有投标的。</w:t>
            </w:r>
          </w:p>
          <w:p w:rsidR="00BD285C" w:rsidRPr="00BD285C" w:rsidRDefault="00BD285C" w:rsidP="00A753C1">
            <w:pPr>
              <w:snapToGrid w:val="0"/>
              <w:spacing w:line="360" w:lineRule="auto"/>
              <w:ind w:firstLineChars="200" w:firstLine="422"/>
              <w:rPr>
                <w:rFonts w:ascii="宋体" w:hAnsi="宋体"/>
                <w:szCs w:val="21"/>
              </w:rPr>
            </w:pPr>
            <w:r w:rsidRPr="007944B2">
              <w:rPr>
                <w:rFonts w:ascii="宋体" w:hAnsi="宋体" w:hint="eastAsia"/>
                <w:b/>
                <w:szCs w:val="21"/>
              </w:rPr>
              <w:t>由招标人依据评标委员会</w:t>
            </w:r>
            <w:r w:rsidR="00A753C1">
              <w:rPr>
                <w:rFonts w:ascii="宋体" w:hAnsi="宋体" w:hint="eastAsia"/>
                <w:b/>
                <w:szCs w:val="21"/>
              </w:rPr>
              <w:t>根据投标人的具体情况</w:t>
            </w:r>
            <w:r w:rsidR="00961C4F">
              <w:rPr>
                <w:rFonts w:ascii="宋体" w:hAnsi="宋体" w:hint="eastAsia"/>
                <w:b/>
                <w:szCs w:val="21"/>
              </w:rPr>
              <w:t>，</w:t>
            </w:r>
            <w:r w:rsidR="00A753C1">
              <w:rPr>
                <w:rFonts w:ascii="宋体" w:hAnsi="宋体" w:hint="eastAsia"/>
                <w:b/>
                <w:szCs w:val="21"/>
              </w:rPr>
              <w:t>商定</w:t>
            </w:r>
            <w:r w:rsidRPr="007944B2">
              <w:rPr>
                <w:rFonts w:ascii="宋体" w:hAnsi="宋体" w:hint="eastAsia"/>
                <w:b/>
                <w:szCs w:val="21"/>
              </w:rPr>
              <w:t>确定中标人</w:t>
            </w:r>
            <w:r w:rsidR="00A753C1">
              <w:rPr>
                <w:rFonts w:ascii="宋体" w:hAnsi="宋体" w:hint="eastAsia"/>
                <w:b/>
                <w:szCs w:val="21"/>
              </w:rPr>
              <w:t>或变更招标方式</w:t>
            </w:r>
            <w:r w:rsidRPr="007944B2">
              <w:rPr>
                <w:rFonts w:ascii="宋体" w:hAnsi="宋体" w:hint="eastAsia"/>
                <w:b/>
                <w:szCs w:val="21"/>
              </w:rPr>
              <w:t>。</w:t>
            </w:r>
          </w:p>
        </w:tc>
      </w:tr>
      <w:tr w:rsidR="00BD285C" w:rsidTr="00114E1F">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BD285C" w:rsidRPr="007944B2" w:rsidRDefault="00BD285C" w:rsidP="005E4C48">
            <w:pPr>
              <w:snapToGrid w:val="0"/>
              <w:spacing w:line="360" w:lineRule="auto"/>
              <w:rPr>
                <w:rFonts w:ascii="宋体" w:hAnsi="宋体"/>
                <w:b/>
                <w:bCs/>
                <w:color w:val="000000"/>
                <w:szCs w:val="21"/>
              </w:rPr>
            </w:pPr>
            <w:r w:rsidRPr="007944B2">
              <w:rPr>
                <w:rFonts w:ascii="宋体" w:hAnsi="宋体" w:hint="eastAsia"/>
                <w:b/>
                <w:szCs w:val="21"/>
              </w:rPr>
              <w:t>招标人和中标人应当自中标通知书发出之日起</w:t>
            </w:r>
            <w:r w:rsidRPr="007944B2">
              <w:rPr>
                <w:rFonts w:ascii="宋体" w:hAnsi="宋体"/>
                <w:b/>
                <w:szCs w:val="21"/>
              </w:rPr>
              <w:t>3</w:t>
            </w:r>
            <w:r w:rsidRPr="007944B2">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BD285C">
        <w:trPr>
          <w:trHeight w:val="475"/>
        </w:trPr>
        <w:tc>
          <w:tcPr>
            <w:tcW w:w="851" w:type="dxa"/>
            <w:vAlign w:val="center"/>
          </w:tcPr>
          <w:p w:rsidR="00BD285C" w:rsidRPr="00BD285C" w:rsidRDefault="007944B2" w:rsidP="005E4C48">
            <w:pPr>
              <w:snapToGrid w:val="0"/>
              <w:spacing w:line="360" w:lineRule="auto"/>
              <w:jc w:val="center"/>
              <w:rPr>
                <w:rFonts w:ascii="宋体" w:hAnsi="宋体"/>
                <w:szCs w:val="21"/>
              </w:rPr>
            </w:pPr>
            <w:r>
              <w:rPr>
                <w:rFonts w:ascii="宋体" w:hAnsi="宋体" w:hint="eastAsia"/>
                <w:szCs w:val="21"/>
              </w:rPr>
              <w:t>8.7</w:t>
            </w:r>
          </w:p>
        </w:tc>
        <w:tc>
          <w:tcPr>
            <w:tcW w:w="8656" w:type="dxa"/>
            <w:gridSpan w:val="2"/>
          </w:tcPr>
          <w:p w:rsidR="00BD285C" w:rsidRPr="007944B2" w:rsidRDefault="00BD285C" w:rsidP="005E4C48">
            <w:pPr>
              <w:snapToGrid w:val="0"/>
              <w:spacing w:line="360" w:lineRule="auto"/>
              <w:rPr>
                <w:rFonts w:ascii="宋体" w:hAnsi="宋体"/>
                <w:b/>
                <w:szCs w:val="21"/>
              </w:rPr>
            </w:pPr>
            <w:r w:rsidRPr="007944B2">
              <w:rPr>
                <w:rFonts w:ascii="宋体" w:hAnsi="宋体" w:hint="eastAsia"/>
                <w:b/>
                <w:szCs w:val="21"/>
              </w:rPr>
              <w:t>招标人与中标人签订合同后</w:t>
            </w:r>
            <w:r w:rsidRPr="007944B2">
              <w:rPr>
                <w:rFonts w:ascii="宋体" w:hAnsi="宋体"/>
                <w:b/>
                <w:szCs w:val="21"/>
              </w:rPr>
              <w:t xml:space="preserve">5 </w:t>
            </w:r>
            <w:proofErr w:type="gramStart"/>
            <w:r w:rsidRPr="007944B2">
              <w:rPr>
                <w:rFonts w:ascii="宋体" w:hAnsi="宋体" w:hint="eastAsia"/>
                <w:b/>
                <w:szCs w:val="21"/>
              </w:rPr>
              <w:t>个</w:t>
            </w:r>
            <w:proofErr w:type="gramEnd"/>
            <w:r w:rsidRPr="007944B2">
              <w:rPr>
                <w:rFonts w:ascii="宋体" w:hAnsi="宋体" w:hint="eastAsia"/>
                <w:b/>
                <w:szCs w:val="21"/>
              </w:rPr>
              <w:t>工作日内，向未中标的投标人和中标人退还投标保证金。</w:t>
            </w:r>
          </w:p>
          <w:p w:rsidR="007944B2" w:rsidRPr="007944B2" w:rsidRDefault="007944B2" w:rsidP="005E4C48">
            <w:pPr>
              <w:snapToGrid w:val="0"/>
              <w:spacing w:line="360" w:lineRule="auto"/>
              <w:rPr>
                <w:rFonts w:ascii="宋体"/>
                <w:b/>
                <w:szCs w:val="21"/>
              </w:rPr>
            </w:pPr>
            <w:r w:rsidRPr="007944B2">
              <w:rPr>
                <w:rFonts w:ascii="宋体" w:hAnsi="宋体" w:hint="eastAsia"/>
                <w:b/>
                <w:szCs w:val="21"/>
              </w:rPr>
              <w:t>有下列情形之一的，投标保证金将不予退还：</w:t>
            </w:r>
          </w:p>
          <w:p w:rsidR="007944B2" w:rsidRPr="007944B2" w:rsidRDefault="007944B2" w:rsidP="005E4C48">
            <w:pPr>
              <w:snapToGrid w:val="0"/>
              <w:spacing w:line="360" w:lineRule="auto"/>
              <w:ind w:firstLineChars="200" w:firstLine="422"/>
              <w:rPr>
                <w:rFonts w:ascii="宋体"/>
                <w:b/>
                <w:szCs w:val="21"/>
              </w:rPr>
            </w:pPr>
            <w:r w:rsidRPr="007944B2">
              <w:rPr>
                <w:rFonts w:ascii="宋体" w:hAnsi="宋体"/>
                <w:b/>
                <w:szCs w:val="21"/>
              </w:rPr>
              <w:t>(1</w:t>
            </w:r>
            <w:r w:rsidRPr="007944B2">
              <w:rPr>
                <w:rFonts w:ascii="宋体" w:hAnsi="宋体" w:hint="eastAsia"/>
                <w:b/>
                <w:szCs w:val="21"/>
              </w:rPr>
              <w:t>）投标人在规定的投标有效期内撤销或修改其投标文件；</w:t>
            </w:r>
          </w:p>
          <w:p w:rsidR="00BD285C" w:rsidRPr="00BD285C" w:rsidRDefault="007944B2" w:rsidP="005E4C48">
            <w:pPr>
              <w:snapToGrid w:val="0"/>
              <w:spacing w:line="360" w:lineRule="auto"/>
              <w:ind w:firstLineChars="200" w:firstLine="422"/>
              <w:rPr>
                <w:rFonts w:ascii="宋体" w:hAnsi="宋体"/>
                <w:szCs w:val="21"/>
              </w:rPr>
            </w:pPr>
            <w:r w:rsidRPr="007944B2">
              <w:rPr>
                <w:rFonts w:ascii="宋体" w:hAnsi="宋体"/>
                <w:b/>
                <w:szCs w:val="21"/>
              </w:rPr>
              <w:t>(2</w:t>
            </w:r>
            <w:r w:rsidRPr="007944B2">
              <w:rPr>
                <w:rFonts w:ascii="宋体" w:hAnsi="宋体" w:hint="eastAsia"/>
                <w:b/>
                <w:szCs w:val="21"/>
              </w:rPr>
              <w:t>）中标人在收到中标通知书后，无正当理由拒签合同和（或）技术协议书。</w:t>
            </w:r>
          </w:p>
        </w:tc>
      </w:tr>
    </w:tbl>
    <w:p w:rsidR="00D57CBE" w:rsidRDefault="00C95857" w:rsidP="007944B2">
      <w:pPr>
        <w:tabs>
          <w:tab w:val="left" w:pos="2736"/>
        </w:tabs>
        <w:spacing w:line="360" w:lineRule="auto"/>
        <w:ind w:firstLineChars="200" w:firstLine="482"/>
        <w:jc w:val="left"/>
        <w:rPr>
          <w:b/>
          <w:bCs/>
          <w:sz w:val="36"/>
          <w:szCs w:val="36"/>
        </w:rPr>
      </w:pPr>
      <w:r>
        <w:rPr>
          <w:rFonts w:ascii="宋体" w:hAnsi="宋体" w:hint="eastAsia"/>
          <w:b/>
          <w:sz w:val="24"/>
        </w:rPr>
        <w:tab/>
      </w:r>
      <w:r>
        <w:rPr>
          <w:rFonts w:hint="eastAsia"/>
          <w:b/>
          <w:bCs/>
          <w:sz w:val="36"/>
          <w:szCs w:val="36"/>
        </w:rPr>
        <w:t xml:space="preserve">                </w:t>
      </w:r>
    </w:p>
    <w:p w:rsidR="00C95857" w:rsidRDefault="00D57CBE">
      <w:pPr>
        <w:spacing w:line="360" w:lineRule="auto"/>
        <w:ind w:right="525"/>
        <w:rPr>
          <w:b/>
          <w:bCs/>
          <w:sz w:val="36"/>
          <w:szCs w:val="36"/>
        </w:rPr>
      </w:pPr>
      <w:r>
        <w:rPr>
          <w:b/>
          <w:bCs/>
          <w:sz w:val="36"/>
          <w:szCs w:val="36"/>
        </w:rPr>
        <w:br w:type="page"/>
      </w:r>
    </w:p>
    <w:p w:rsidR="00C95857" w:rsidRDefault="00C95857">
      <w:pPr>
        <w:spacing w:line="360" w:lineRule="auto"/>
        <w:ind w:right="525"/>
        <w:jc w:val="center"/>
        <w:rPr>
          <w:rFonts w:ascii="宋体"/>
          <w:b/>
          <w:sz w:val="24"/>
        </w:rPr>
      </w:pP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184"/>
        <w:gridCol w:w="1965"/>
        <w:gridCol w:w="1950"/>
        <w:gridCol w:w="4865"/>
      </w:tblGrid>
      <w:tr w:rsidR="00C95857">
        <w:trPr>
          <w:trHeight w:val="463"/>
        </w:trPr>
        <w:tc>
          <w:tcPr>
            <w:tcW w:w="3039" w:type="dxa"/>
            <w:gridSpan w:val="3"/>
            <w:vAlign w:val="center"/>
          </w:tcPr>
          <w:p w:rsidR="00C95857" w:rsidRDefault="00C95857" w:rsidP="005E4C48">
            <w:pPr>
              <w:snapToGrid w:val="0"/>
              <w:spacing w:line="360" w:lineRule="auto"/>
              <w:jc w:val="center"/>
              <w:rPr>
                <w:b/>
              </w:rPr>
            </w:pPr>
            <w:r>
              <w:rPr>
                <w:rFonts w:ascii="宋体" w:hAnsi="宋体" w:hint="eastAsia"/>
                <w:b/>
                <w:szCs w:val="21"/>
              </w:rPr>
              <w:t>条款号</w:t>
            </w:r>
          </w:p>
        </w:tc>
        <w:tc>
          <w:tcPr>
            <w:tcW w:w="1950" w:type="dxa"/>
            <w:vAlign w:val="center"/>
          </w:tcPr>
          <w:p w:rsidR="00C95857" w:rsidRDefault="00C95857" w:rsidP="005E4C48">
            <w:pPr>
              <w:snapToGrid w:val="0"/>
              <w:spacing w:line="360" w:lineRule="auto"/>
              <w:jc w:val="center"/>
              <w:rPr>
                <w:b/>
              </w:rPr>
            </w:pPr>
            <w:r>
              <w:rPr>
                <w:rFonts w:ascii="宋体" w:hAnsi="宋体" w:hint="eastAsia"/>
                <w:b/>
                <w:szCs w:val="21"/>
              </w:rPr>
              <w:t>评审因素</w:t>
            </w:r>
          </w:p>
        </w:tc>
        <w:tc>
          <w:tcPr>
            <w:tcW w:w="4865" w:type="dxa"/>
            <w:vAlign w:val="center"/>
          </w:tcPr>
          <w:p w:rsidR="00C95857" w:rsidRDefault="00C95857" w:rsidP="005E4C48">
            <w:pPr>
              <w:snapToGrid w:val="0"/>
              <w:spacing w:line="360" w:lineRule="auto"/>
              <w:jc w:val="center"/>
              <w:rPr>
                <w:b/>
              </w:rPr>
            </w:pPr>
            <w:r>
              <w:rPr>
                <w:rFonts w:ascii="宋体" w:hAnsi="宋体" w:hint="eastAsia"/>
                <w:b/>
                <w:szCs w:val="21"/>
              </w:rPr>
              <w:t>评审标准</w:t>
            </w:r>
          </w:p>
        </w:tc>
      </w:tr>
      <w:tr w:rsidR="00C95857">
        <w:trPr>
          <w:trHeight w:val="300"/>
        </w:trPr>
        <w:tc>
          <w:tcPr>
            <w:tcW w:w="890" w:type="dxa"/>
            <w:vMerge w:val="restart"/>
            <w:vAlign w:val="center"/>
          </w:tcPr>
          <w:p w:rsidR="00C95857" w:rsidRDefault="00C95857" w:rsidP="005E4C48">
            <w:pPr>
              <w:snapToGrid w:val="0"/>
              <w:spacing w:line="360" w:lineRule="auto"/>
              <w:jc w:val="center"/>
            </w:pPr>
            <w:r>
              <w:t>2.1.1</w:t>
            </w:r>
          </w:p>
        </w:tc>
        <w:tc>
          <w:tcPr>
            <w:tcW w:w="2149" w:type="dxa"/>
            <w:gridSpan w:val="2"/>
            <w:vMerge w:val="restart"/>
            <w:vAlign w:val="center"/>
          </w:tcPr>
          <w:p w:rsidR="00C95857" w:rsidRDefault="00C95857" w:rsidP="005E4C48">
            <w:pPr>
              <w:snapToGrid w:val="0"/>
              <w:spacing w:line="360" w:lineRule="auto"/>
              <w:jc w:val="center"/>
            </w:pPr>
            <w:r>
              <w:rPr>
                <w:rFonts w:ascii="宋体" w:hAnsi="宋体" w:hint="eastAsia"/>
                <w:szCs w:val="21"/>
              </w:rPr>
              <w:t>形式评审标准</w:t>
            </w:r>
          </w:p>
        </w:tc>
        <w:tc>
          <w:tcPr>
            <w:tcW w:w="1950" w:type="dxa"/>
          </w:tcPr>
          <w:p w:rsidR="00C95857" w:rsidRDefault="00C95857" w:rsidP="005E4C48">
            <w:pPr>
              <w:snapToGrid w:val="0"/>
              <w:spacing w:line="360" w:lineRule="auto"/>
            </w:pPr>
            <w:r>
              <w:rPr>
                <w:rFonts w:ascii="宋体" w:hAnsi="宋体" w:hint="eastAsia"/>
                <w:szCs w:val="21"/>
              </w:rPr>
              <w:t>投标人名称</w:t>
            </w:r>
          </w:p>
        </w:tc>
        <w:tc>
          <w:tcPr>
            <w:tcW w:w="4865" w:type="dxa"/>
          </w:tcPr>
          <w:p w:rsidR="00C95857" w:rsidRDefault="00C95857" w:rsidP="005E4C48">
            <w:pPr>
              <w:snapToGrid w:val="0"/>
              <w:spacing w:line="360" w:lineRule="auto"/>
            </w:pPr>
            <w:r>
              <w:rPr>
                <w:rFonts w:ascii="宋体" w:hAnsi="宋体" w:hint="eastAsia"/>
                <w:szCs w:val="21"/>
              </w:rPr>
              <w:t>与营业执照、资质证书一致</w:t>
            </w:r>
          </w:p>
        </w:tc>
      </w:tr>
      <w:tr w:rsidR="00C95857">
        <w:trPr>
          <w:trHeight w:val="451"/>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投标文件签字盖章</w:t>
            </w:r>
          </w:p>
        </w:tc>
        <w:tc>
          <w:tcPr>
            <w:tcW w:w="4865" w:type="dxa"/>
          </w:tcPr>
          <w:p w:rsidR="00C95857" w:rsidRDefault="00C95857" w:rsidP="005E4C48">
            <w:pPr>
              <w:snapToGrid w:val="0"/>
              <w:spacing w:line="360" w:lineRule="auto"/>
              <w:jc w:val="left"/>
            </w:pPr>
            <w:r>
              <w:rPr>
                <w:rFonts w:ascii="宋体" w:hAnsi="宋体" w:hint="eastAsia"/>
                <w:szCs w:val="21"/>
              </w:rPr>
              <w:t>符合“投标人须知”规定</w:t>
            </w:r>
          </w:p>
        </w:tc>
      </w:tr>
      <w:tr w:rsidR="00C95857">
        <w:trPr>
          <w:trHeight w:val="4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报价唯一</w:t>
            </w:r>
          </w:p>
        </w:tc>
        <w:tc>
          <w:tcPr>
            <w:tcW w:w="4865" w:type="dxa"/>
          </w:tcPr>
          <w:p w:rsidR="00C95857" w:rsidRDefault="00C95857" w:rsidP="005E4C48">
            <w:pPr>
              <w:snapToGrid w:val="0"/>
              <w:spacing w:line="360" w:lineRule="auto"/>
            </w:pPr>
            <w:r>
              <w:rPr>
                <w:rFonts w:ascii="宋体" w:hAnsi="宋体" w:hint="eastAsia"/>
                <w:szCs w:val="21"/>
              </w:rPr>
              <w:t>只能有一个有效报价</w:t>
            </w:r>
          </w:p>
        </w:tc>
      </w:tr>
      <w:tr w:rsidR="00C95857">
        <w:trPr>
          <w:trHeight w:val="300"/>
        </w:trPr>
        <w:tc>
          <w:tcPr>
            <w:tcW w:w="890" w:type="dxa"/>
            <w:vMerge w:val="restart"/>
            <w:vAlign w:val="center"/>
          </w:tcPr>
          <w:p w:rsidR="00C95857" w:rsidRDefault="00C95857" w:rsidP="005E4C48">
            <w:pPr>
              <w:snapToGrid w:val="0"/>
              <w:spacing w:line="360" w:lineRule="auto"/>
              <w:jc w:val="center"/>
            </w:pPr>
            <w:r>
              <w:t>2.1.2</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资格评审标准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营业执照</w:t>
            </w:r>
          </w:p>
        </w:tc>
        <w:tc>
          <w:tcPr>
            <w:tcW w:w="4865" w:type="dxa"/>
          </w:tcPr>
          <w:p w:rsidR="00C95857" w:rsidRDefault="00C95857" w:rsidP="005E4C48">
            <w:pPr>
              <w:snapToGrid w:val="0"/>
              <w:spacing w:line="360" w:lineRule="auto"/>
            </w:pPr>
            <w:r>
              <w:rPr>
                <w:rFonts w:ascii="宋体" w:hAnsi="宋体" w:hint="eastAsia"/>
                <w:szCs w:val="21"/>
              </w:rPr>
              <w:t>具备有效的营业执照</w:t>
            </w:r>
          </w:p>
        </w:tc>
      </w:tr>
      <w:tr w:rsidR="00C95857">
        <w:trPr>
          <w:trHeight w:val="438"/>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资质等级</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7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财务状况</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413"/>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类似项目业绩</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50"/>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信誉</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2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其他要求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79"/>
        </w:trPr>
        <w:tc>
          <w:tcPr>
            <w:tcW w:w="890" w:type="dxa"/>
            <w:vAlign w:val="center"/>
          </w:tcPr>
          <w:p w:rsidR="00C95857" w:rsidRDefault="00C95857" w:rsidP="005E4C48">
            <w:pPr>
              <w:snapToGrid w:val="0"/>
              <w:spacing w:line="360" w:lineRule="auto"/>
              <w:jc w:val="center"/>
            </w:pPr>
            <w:r>
              <w:t>2.1.3</w:t>
            </w:r>
          </w:p>
        </w:tc>
        <w:tc>
          <w:tcPr>
            <w:tcW w:w="2149" w:type="dxa"/>
            <w:gridSpan w:val="2"/>
            <w:vAlign w:val="center"/>
          </w:tcPr>
          <w:p w:rsidR="00C95857" w:rsidRDefault="00C95857" w:rsidP="005E4C48">
            <w:pPr>
              <w:snapToGrid w:val="0"/>
              <w:spacing w:line="360" w:lineRule="auto"/>
              <w:rPr>
                <w:rFonts w:ascii="宋体"/>
                <w:szCs w:val="21"/>
              </w:rPr>
            </w:pPr>
            <w:r>
              <w:rPr>
                <w:rFonts w:ascii="宋体" w:hAnsi="宋体" w:hint="eastAsia"/>
                <w:szCs w:val="21"/>
              </w:rPr>
              <w:t>货物合格性评审标准</w:t>
            </w:r>
          </w:p>
        </w:tc>
        <w:tc>
          <w:tcPr>
            <w:tcW w:w="1950" w:type="dxa"/>
          </w:tcPr>
          <w:p w:rsidR="00C95857" w:rsidRDefault="00C95857" w:rsidP="005E4C48">
            <w:pPr>
              <w:snapToGrid w:val="0"/>
              <w:spacing w:line="360" w:lineRule="auto"/>
              <w:rPr>
                <w:highlight w:val="yellow"/>
              </w:rPr>
            </w:pPr>
            <w:r>
              <w:rPr>
                <w:rFonts w:hint="eastAsia"/>
              </w:rPr>
              <w:t>主要技术参数</w:t>
            </w:r>
          </w:p>
        </w:tc>
        <w:tc>
          <w:tcPr>
            <w:tcW w:w="4865" w:type="dxa"/>
          </w:tcPr>
          <w:p w:rsidR="00C95857" w:rsidRDefault="00C95857" w:rsidP="005E4C48">
            <w:pPr>
              <w:snapToGrid w:val="0"/>
              <w:spacing w:line="360" w:lineRule="auto"/>
              <w:rPr>
                <w:highlight w:val="yellow"/>
              </w:rPr>
            </w:pPr>
            <w:r>
              <w:rPr>
                <w:rFonts w:hint="eastAsia"/>
              </w:rPr>
              <w:t>满足招标文件</w:t>
            </w:r>
          </w:p>
        </w:tc>
      </w:tr>
      <w:tr w:rsidR="00C95857">
        <w:trPr>
          <w:trHeight w:val="363"/>
        </w:trPr>
        <w:tc>
          <w:tcPr>
            <w:tcW w:w="890" w:type="dxa"/>
            <w:vMerge w:val="restart"/>
            <w:vAlign w:val="center"/>
          </w:tcPr>
          <w:p w:rsidR="00C95857" w:rsidRDefault="00C95857" w:rsidP="005E4C48">
            <w:pPr>
              <w:snapToGrid w:val="0"/>
              <w:spacing w:line="360" w:lineRule="auto"/>
              <w:jc w:val="center"/>
            </w:pPr>
            <w:r>
              <w:t>2.1.4</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响应性评审标准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投标内容</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5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交付使用期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质量要求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投标有效期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投标保证金</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0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技术标准和要求</w:t>
            </w:r>
          </w:p>
        </w:tc>
        <w:tc>
          <w:tcPr>
            <w:tcW w:w="4865" w:type="dxa"/>
          </w:tcPr>
          <w:p w:rsidR="00C95857" w:rsidRDefault="00C95857" w:rsidP="005E4C48">
            <w:pPr>
              <w:snapToGrid w:val="0"/>
              <w:spacing w:line="360" w:lineRule="auto"/>
            </w:pPr>
            <w:r>
              <w:rPr>
                <w:rFonts w:ascii="宋体" w:hAnsi="宋体" w:hint="eastAsia"/>
                <w:szCs w:val="21"/>
              </w:rPr>
              <w:t>符合“技术规格、参数及要求”相关规定</w:t>
            </w:r>
          </w:p>
        </w:tc>
      </w:tr>
      <w:tr w:rsidR="00C95857">
        <w:trPr>
          <w:trHeight w:val="410"/>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2.2.1</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分值构成</w:t>
            </w:r>
          </w:p>
          <w:p w:rsidR="00C95857" w:rsidRDefault="00C95857" w:rsidP="005E4C48">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C95857" w:rsidTr="005E4C48">
        <w:trPr>
          <w:trHeight w:val="416"/>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2.2.2</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评标基准价计算方法</w:t>
            </w:r>
          </w:p>
        </w:tc>
        <w:tc>
          <w:tcPr>
            <w:tcW w:w="4865" w:type="dxa"/>
          </w:tcPr>
          <w:p w:rsidR="00C95857" w:rsidRDefault="00C95857" w:rsidP="005E4C48">
            <w:pPr>
              <w:snapToGrid w:val="0"/>
              <w:spacing w:line="360" w:lineRule="auto"/>
              <w:jc w:val="left"/>
              <w:rPr>
                <w:rFonts w:ascii="宋体" w:hAnsi="宋体"/>
                <w:szCs w:val="21"/>
              </w:rPr>
            </w:pPr>
            <w:r>
              <w:rPr>
                <w:rFonts w:ascii="宋体" w:hAnsi="宋体" w:hint="eastAsia"/>
                <w:szCs w:val="21"/>
              </w:rPr>
              <w:t>评标价的计算步骤：</w:t>
            </w:r>
          </w:p>
          <w:p w:rsidR="00C95857" w:rsidRDefault="00C95857" w:rsidP="005E4C48">
            <w:pPr>
              <w:snapToGrid w:val="0"/>
              <w:spacing w:line="360" w:lineRule="auto"/>
              <w:jc w:val="left"/>
              <w:rPr>
                <w:rFonts w:ascii="宋体" w:hAnsi="宋体"/>
                <w:szCs w:val="21"/>
              </w:rPr>
            </w:pPr>
            <w:r>
              <w:rPr>
                <w:rFonts w:ascii="宋体" w:hAnsi="宋体" w:hint="eastAsia"/>
                <w:szCs w:val="21"/>
              </w:rPr>
              <w:t>（1）评标价的确定：评标价=投标</w:t>
            </w:r>
            <w:proofErr w:type="gramStart"/>
            <w:r>
              <w:rPr>
                <w:rFonts w:ascii="宋体" w:hAnsi="宋体" w:hint="eastAsia"/>
                <w:szCs w:val="21"/>
              </w:rPr>
              <w:t>函文字</w:t>
            </w:r>
            <w:proofErr w:type="gramEnd"/>
            <w:r>
              <w:rPr>
                <w:rFonts w:ascii="宋体" w:hAnsi="宋体" w:hint="eastAsia"/>
                <w:szCs w:val="21"/>
              </w:rPr>
              <w:t>报价</w:t>
            </w:r>
          </w:p>
          <w:p w:rsidR="00C95857" w:rsidRDefault="00C95857" w:rsidP="005E4C48">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C95857" w:rsidRDefault="00C95857" w:rsidP="005E4C48">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C95857" w:rsidRDefault="00C95857" w:rsidP="005E4C48">
            <w:pPr>
              <w:snapToGrid w:val="0"/>
              <w:spacing w:line="360" w:lineRule="auto"/>
              <w:rPr>
                <w:rFonts w:ascii="宋体"/>
                <w:szCs w:val="21"/>
              </w:rPr>
            </w:pPr>
            <w:r>
              <w:rPr>
                <w:rFonts w:ascii="宋体" w:hAnsi="宋体" w:hint="eastAsia"/>
                <w:szCs w:val="21"/>
              </w:rPr>
              <w:t>（4）评标基准价的确定：有效评标价平均值下浮10%</w:t>
            </w:r>
          </w:p>
        </w:tc>
      </w:tr>
      <w:tr w:rsidR="00C95857">
        <w:trPr>
          <w:trHeight w:val="751"/>
        </w:trPr>
        <w:tc>
          <w:tcPr>
            <w:tcW w:w="3039" w:type="dxa"/>
            <w:gridSpan w:val="3"/>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C95857" w:rsidRDefault="00C95857" w:rsidP="005E4C48">
            <w:pPr>
              <w:snapToGrid w:val="0"/>
              <w:spacing w:line="360" w:lineRule="auto"/>
              <w:rPr>
                <w:rFonts w:ascii="宋体" w:hAnsi="宋体"/>
                <w:szCs w:val="21"/>
              </w:rPr>
            </w:pPr>
            <w:r>
              <w:rPr>
                <w:rFonts w:ascii="宋体" w:hAnsi="宋体" w:hint="eastAsia"/>
                <w:szCs w:val="21"/>
              </w:rPr>
              <w:t>偏差率计算公式</w:t>
            </w:r>
          </w:p>
        </w:tc>
        <w:tc>
          <w:tcPr>
            <w:tcW w:w="4865" w:type="dxa"/>
          </w:tcPr>
          <w:p w:rsidR="00C95857" w:rsidRDefault="00C95857" w:rsidP="005E4C48">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C95857">
        <w:trPr>
          <w:trHeight w:val="338"/>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评分因素</w:t>
            </w:r>
          </w:p>
        </w:tc>
        <w:tc>
          <w:tcPr>
            <w:tcW w:w="48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评分标准</w:t>
            </w:r>
          </w:p>
        </w:tc>
      </w:tr>
      <w:tr w:rsidR="00C95857">
        <w:trPr>
          <w:trHeight w:val="28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投标报价评分标准</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C95857">
        <w:trPr>
          <w:trHeight w:val="50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C95857">
        <w:trPr>
          <w:trHeight w:val="354"/>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C95857">
        <w:trPr>
          <w:trHeight w:val="190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C95857" w:rsidRDefault="00C95857" w:rsidP="005E4C48">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投标技术方案的符合性</w:t>
            </w:r>
          </w:p>
          <w:p w:rsidR="00C95857" w:rsidRDefault="00C95857" w:rsidP="005E4C48">
            <w:pPr>
              <w:snapToGrid w:val="0"/>
              <w:spacing w:line="360" w:lineRule="auto"/>
              <w:jc w:val="center"/>
              <w:rPr>
                <w:rFonts w:ascii="宋体"/>
                <w:szCs w:val="21"/>
              </w:rPr>
            </w:pPr>
            <w:r>
              <w:rPr>
                <w:rFonts w:ascii="宋体" w:hAnsi="宋体" w:hint="eastAsia"/>
                <w:szCs w:val="21"/>
              </w:rPr>
              <w:t>（</w:t>
            </w:r>
            <w:r w:rsidR="00776CA3">
              <w:rPr>
                <w:rFonts w:ascii="宋体" w:hAnsi="宋体" w:hint="eastAsia"/>
                <w:szCs w:val="21"/>
              </w:rPr>
              <w:t>15</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投标技术方案的符合性，即对投标技术方案和投标设备的技术参数、配置、性能是否符合或优于招标文件要求进行评价；如有细微偏差，又拒不补正的适当扣分。满分</w:t>
            </w:r>
            <w:r>
              <w:rPr>
                <w:rFonts w:ascii="宋体" w:hAnsi="宋体"/>
                <w:szCs w:val="21"/>
              </w:rPr>
              <w:t>20</w:t>
            </w:r>
            <w:r>
              <w:rPr>
                <w:rFonts w:ascii="宋体" w:hAnsi="宋体" w:hint="eastAsia"/>
                <w:szCs w:val="21"/>
              </w:rPr>
              <w:t>分，基本分</w:t>
            </w:r>
            <w:r>
              <w:rPr>
                <w:rFonts w:ascii="宋体" w:hAnsi="宋体"/>
                <w:szCs w:val="21"/>
              </w:rPr>
              <w:t>12</w:t>
            </w:r>
            <w:r>
              <w:rPr>
                <w:rFonts w:ascii="宋体" w:hAnsi="宋体" w:hint="eastAsia"/>
                <w:szCs w:val="21"/>
              </w:rPr>
              <w:t>分。技术方案好的，得</w:t>
            </w:r>
            <w:r>
              <w:rPr>
                <w:rFonts w:ascii="宋体" w:hAnsi="宋体"/>
                <w:szCs w:val="21"/>
              </w:rPr>
              <w:t>(17,20]</w:t>
            </w:r>
            <w:r>
              <w:rPr>
                <w:rFonts w:ascii="宋体" w:hAnsi="宋体" w:hint="eastAsia"/>
                <w:szCs w:val="21"/>
              </w:rPr>
              <w:t>分；技术方案较好的，得</w:t>
            </w:r>
            <w:r>
              <w:rPr>
                <w:rFonts w:ascii="宋体" w:hAnsi="宋体"/>
                <w:szCs w:val="21"/>
              </w:rPr>
              <w:t>(15,17]</w:t>
            </w:r>
            <w:r>
              <w:rPr>
                <w:rFonts w:ascii="宋体" w:hAnsi="宋体" w:hint="eastAsia"/>
                <w:szCs w:val="21"/>
              </w:rPr>
              <w:t>分；技术方案基本符合，得</w:t>
            </w:r>
            <w:r>
              <w:rPr>
                <w:rFonts w:ascii="宋体" w:hAnsi="宋体"/>
                <w:szCs w:val="21"/>
              </w:rPr>
              <w:t>(12,15]</w:t>
            </w:r>
            <w:r>
              <w:rPr>
                <w:rFonts w:ascii="宋体" w:hAnsi="宋体" w:hint="eastAsia"/>
                <w:szCs w:val="21"/>
              </w:rPr>
              <w:t>分；主要技术参数符合招标文件要求，一般技术参数有多项偏差，但不构成废标的，得</w:t>
            </w:r>
            <w:r>
              <w:rPr>
                <w:rFonts w:ascii="宋体" w:hAnsi="宋体"/>
                <w:szCs w:val="21"/>
              </w:rPr>
              <w:t>12</w:t>
            </w:r>
            <w:r>
              <w:rPr>
                <w:rFonts w:ascii="宋体" w:hAnsi="宋体" w:hint="eastAsia"/>
                <w:szCs w:val="21"/>
              </w:rPr>
              <w:t>分。</w:t>
            </w:r>
          </w:p>
        </w:tc>
      </w:tr>
      <w:tr w:rsidR="00C95857">
        <w:trPr>
          <w:trHeight w:val="1838"/>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投标设备质量的可靠性（</w:t>
            </w:r>
            <w:r w:rsidR="00776CA3">
              <w:rPr>
                <w:rFonts w:ascii="宋体" w:hAnsi="宋体" w:hint="eastAsia"/>
                <w:szCs w:val="21"/>
              </w:rPr>
              <w:t>20</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投标设备质量的可靠性，主要对投标设备制造商的生产装备、规模</w:t>
            </w:r>
            <w:r w:rsidR="00776CA3">
              <w:rPr>
                <w:rFonts w:ascii="宋体" w:hAnsi="宋体" w:hint="eastAsia"/>
                <w:szCs w:val="21"/>
              </w:rPr>
              <w:t>、招标</w:t>
            </w:r>
            <w:proofErr w:type="gramStart"/>
            <w:r w:rsidR="00776CA3">
              <w:rPr>
                <w:rFonts w:ascii="宋体" w:hAnsi="宋体" w:hint="eastAsia"/>
                <w:szCs w:val="21"/>
              </w:rPr>
              <w:t>方之前</w:t>
            </w:r>
            <w:proofErr w:type="gramEnd"/>
            <w:r w:rsidR="00776CA3">
              <w:rPr>
                <w:rFonts w:ascii="宋体" w:hAnsi="宋体" w:hint="eastAsia"/>
                <w:szCs w:val="21"/>
              </w:rPr>
              <w:t>是否使用或试用过</w:t>
            </w:r>
            <w:r>
              <w:rPr>
                <w:rFonts w:ascii="宋体" w:hAnsi="宋体" w:hint="eastAsia"/>
                <w:szCs w:val="21"/>
              </w:rPr>
              <w:t>、是否通过</w:t>
            </w:r>
            <w:r>
              <w:rPr>
                <w:rFonts w:ascii="宋体" w:hAnsi="宋体"/>
                <w:szCs w:val="21"/>
              </w:rPr>
              <w:t>ISO9001</w:t>
            </w:r>
            <w:r>
              <w:rPr>
                <w:rFonts w:ascii="宋体" w:hAnsi="宋体" w:hint="eastAsia"/>
                <w:szCs w:val="21"/>
              </w:rPr>
              <w:t>质量管理体系认证、是否符合质量监督等有关要求等几方面进行评价。满分</w:t>
            </w:r>
            <w:r>
              <w:rPr>
                <w:rFonts w:ascii="宋体" w:hAnsi="宋体"/>
                <w:szCs w:val="21"/>
              </w:rPr>
              <w:t>15</w:t>
            </w:r>
            <w:r>
              <w:rPr>
                <w:rFonts w:ascii="宋体" w:hAnsi="宋体" w:hint="eastAsia"/>
                <w:szCs w:val="21"/>
              </w:rPr>
              <w:t>分，基本分</w:t>
            </w:r>
            <w:r>
              <w:rPr>
                <w:rFonts w:ascii="宋体" w:hAnsi="宋体"/>
                <w:szCs w:val="21"/>
              </w:rPr>
              <w:t>9</w:t>
            </w:r>
            <w:r>
              <w:rPr>
                <w:rFonts w:ascii="宋体" w:hAnsi="宋体" w:hint="eastAsia"/>
                <w:szCs w:val="21"/>
              </w:rPr>
              <w:t>分。设备质量的可靠性，被评为好的，得</w:t>
            </w:r>
            <w:r>
              <w:rPr>
                <w:rFonts w:ascii="宋体" w:hAnsi="宋体"/>
                <w:szCs w:val="21"/>
              </w:rPr>
              <w:t>(13,15]</w:t>
            </w:r>
            <w:r>
              <w:rPr>
                <w:rFonts w:ascii="宋体" w:hAnsi="宋体" w:hint="eastAsia"/>
                <w:szCs w:val="21"/>
              </w:rPr>
              <w:t>分；较好的，得</w:t>
            </w:r>
            <w:r>
              <w:rPr>
                <w:rFonts w:ascii="宋体" w:hAnsi="宋体"/>
                <w:szCs w:val="21"/>
              </w:rPr>
              <w:t>(11,13]</w:t>
            </w:r>
            <w:r>
              <w:rPr>
                <w:rFonts w:ascii="宋体" w:hAnsi="宋体" w:hint="eastAsia"/>
                <w:szCs w:val="21"/>
              </w:rPr>
              <w:t>分；基本好的，得</w:t>
            </w:r>
            <w:r>
              <w:rPr>
                <w:rFonts w:ascii="宋体" w:hAnsi="宋体"/>
                <w:szCs w:val="21"/>
              </w:rPr>
              <w:t>(9,11]</w:t>
            </w:r>
            <w:r>
              <w:rPr>
                <w:rFonts w:ascii="宋体" w:hAnsi="宋体" w:hint="eastAsia"/>
                <w:szCs w:val="21"/>
              </w:rPr>
              <w:t>分；有偏差但不构成废标的，得</w:t>
            </w:r>
            <w:r>
              <w:rPr>
                <w:rFonts w:ascii="宋体" w:hAnsi="宋体"/>
                <w:szCs w:val="21"/>
              </w:rPr>
              <w:t>9</w:t>
            </w:r>
            <w:r>
              <w:rPr>
                <w:rFonts w:ascii="宋体" w:hAnsi="宋体" w:hint="eastAsia"/>
                <w:szCs w:val="21"/>
              </w:rPr>
              <w:t>分。</w:t>
            </w:r>
          </w:p>
        </w:tc>
      </w:tr>
      <w:tr w:rsidR="00C95857">
        <w:trPr>
          <w:trHeight w:val="476"/>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商务响应</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9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551"/>
        </w:trPr>
        <w:tc>
          <w:tcPr>
            <w:tcW w:w="1074" w:type="dxa"/>
            <w:gridSpan w:val="2"/>
            <w:vAlign w:val="center"/>
          </w:tcPr>
          <w:p w:rsidR="00C95857" w:rsidRDefault="00C95857" w:rsidP="005E4C48">
            <w:pPr>
              <w:snapToGrid w:val="0"/>
              <w:spacing w:line="360" w:lineRule="auto"/>
              <w:jc w:val="center"/>
              <w:rPr>
                <w:rFonts w:ascii="宋体"/>
                <w:szCs w:val="21"/>
              </w:rPr>
            </w:pPr>
            <w:r>
              <w:rPr>
                <w:rFonts w:ascii="宋体" w:hAnsi="宋体"/>
                <w:szCs w:val="21"/>
              </w:rPr>
              <w:t>2.2.4(4)</w:t>
            </w:r>
          </w:p>
        </w:tc>
        <w:tc>
          <w:tcPr>
            <w:tcW w:w="19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售后服务</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投标售后服务的适应性，主要对投标人是否有售后服务体系、在招标人所在地或其周边地区是否有售后服务机构、人员、备品配件库、售后服务承诺、对招标人要求的售后服务应答及处理时间等方面，</w:t>
            </w:r>
            <w:r>
              <w:rPr>
                <w:rFonts w:ascii="宋体" w:hAnsi="宋体" w:hint="eastAsia"/>
                <w:szCs w:val="21"/>
              </w:rPr>
              <w:lastRenderedPageBreak/>
              <w:t>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C95857" w:rsidRDefault="00C95857" w:rsidP="005E4C48">
      <w:pPr>
        <w:snapToGrid w:val="0"/>
        <w:spacing w:line="360" w:lineRule="auto"/>
        <w:ind w:firstLineChars="200" w:firstLine="420"/>
        <w:rPr>
          <w:rFonts w:asci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C95857" w:rsidRDefault="00C95857"/>
    <w:p w:rsidR="00C95857" w:rsidRPr="00326C33" w:rsidRDefault="00C95857" w:rsidP="00326C33">
      <w:pPr>
        <w:jc w:val="center"/>
      </w:pPr>
      <w:r>
        <w:br w:type="page"/>
      </w:r>
      <w:r>
        <w:rPr>
          <w:rFonts w:ascii="宋体" w:hAnsi="宋体" w:hint="eastAsia"/>
          <w:b/>
          <w:sz w:val="36"/>
          <w:szCs w:val="36"/>
        </w:rPr>
        <w:lastRenderedPageBreak/>
        <w:t>第三章</w:t>
      </w:r>
      <w:r>
        <w:rPr>
          <w:rFonts w:ascii="宋体" w:hAnsi="宋体"/>
          <w:b/>
          <w:sz w:val="36"/>
          <w:szCs w:val="36"/>
        </w:rPr>
        <w:t xml:space="preserve"> </w:t>
      </w:r>
      <w:r>
        <w:rPr>
          <w:rFonts w:ascii="宋体" w:hAnsi="宋体" w:hint="eastAsia"/>
          <w:b/>
          <w:sz w:val="36"/>
          <w:szCs w:val="36"/>
        </w:rPr>
        <w:t>招标货物清单、招标范围及技术要求</w:t>
      </w:r>
    </w:p>
    <w:p w:rsidR="00D57CBE" w:rsidRPr="00E2436D" w:rsidRDefault="00D57CBE" w:rsidP="00E2436D">
      <w:pPr>
        <w:snapToGrid w:val="0"/>
        <w:spacing w:line="300" w:lineRule="auto"/>
        <w:ind w:left="420"/>
        <w:rPr>
          <w:rFonts w:ascii="宋体" w:hAnsi="宋体"/>
          <w:sz w:val="24"/>
          <w:szCs w:val="24"/>
        </w:rPr>
      </w:pPr>
      <w:r w:rsidRPr="00E2436D">
        <w:rPr>
          <w:rFonts w:ascii="宋体" w:hAnsi="宋体" w:hint="eastAsia"/>
          <w:sz w:val="24"/>
          <w:szCs w:val="24"/>
        </w:rPr>
        <w:t>一、招标范围</w:t>
      </w:r>
    </w:p>
    <w:p w:rsidR="00D57CBE" w:rsidRPr="00E2436D" w:rsidRDefault="00C32A6D" w:rsidP="00E2436D">
      <w:pPr>
        <w:snapToGrid w:val="0"/>
        <w:spacing w:line="300" w:lineRule="auto"/>
        <w:ind w:firstLineChars="200" w:firstLine="480"/>
        <w:rPr>
          <w:rFonts w:ascii="宋体"/>
          <w:sz w:val="24"/>
          <w:szCs w:val="24"/>
        </w:rPr>
      </w:pPr>
      <w:r w:rsidRPr="00E2436D">
        <w:rPr>
          <w:rFonts w:ascii="宋体" w:hAnsi="宋体" w:hint="eastAsia"/>
          <w:sz w:val="24"/>
          <w:szCs w:val="24"/>
        </w:rPr>
        <w:t>本项目为交钥匙工程，投标人须完成所有招标内容</w:t>
      </w:r>
      <w:r w:rsidR="005E4C48" w:rsidRPr="00E2436D">
        <w:rPr>
          <w:rFonts w:ascii="宋体" w:hAnsi="宋体" w:hint="eastAsia"/>
          <w:sz w:val="24"/>
          <w:szCs w:val="24"/>
        </w:rPr>
        <w:t>，对</w:t>
      </w:r>
      <w:r w:rsidR="00D57CBE" w:rsidRPr="00E2436D">
        <w:rPr>
          <w:rFonts w:ascii="宋体" w:hAnsi="宋体" w:hint="eastAsia"/>
          <w:sz w:val="24"/>
          <w:szCs w:val="24"/>
        </w:rPr>
        <w:t>招标人操作维护人员培训，直至双方共同验收</w:t>
      </w:r>
      <w:r w:rsidR="009975D4" w:rsidRPr="00E2436D">
        <w:rPr>
          <w:rFonts w:ascii="宋体" w:hAnsi="宋体" w:hint="eastAsia"/>
          <w:sz w:val="24"/>
          <w:szCs w:val="24"/>
        </w:rPr>
        <w:t>、试用</w:t>
      </w:r>
      <w:r w:rsidR="00D57CBE" w:rsidRPr="00E2436D">
        <w:rPr>
          <w:rFonts w:ascii="宋体" w:hAnsi="宋体" w:hint="eastAsia"/>
          <w:sz w:val="24"/>
          <w:szCs w:val="24"/>
        </w:rPr>
        <w:t>合格，交付招标人</w:t>
      </w:r>
      <w:r w:rsidR="009975D4" w:rsidRPr="00E2436D">
        <w:rPr>
          <w:rFonts w:ascii="宋体" w:hAnsi="宋体" w:hint="eastAsia"/>
          <w:sz w:val="24"/>
          <w:szCs w:val="24"/>
        </w:rPr>
        <w:t>正常</w:t>
      </w:r>
      <w:r w:rsidR="00D57CBE" w:rsidRPr="00E2436D">
        <w:rPr>
          <w:rFonts w:ascii="宋体" w:hAnsi="宋体" w:hint="eastAsia"/>
          <w:sz w:val="24"/>
          <w:szCs w:val="24"/>
        </w:rPr>
        <w:t>使用。</w:t>
      </w:r>
    </w:p>
    <w:p w:rsidR="00D57CBE" w:rsidRPr="00E2436D" w:rsidRDefault="00D57CBE" w:rsidP="00E2436D">
      <w:pPr>
        <w:snapToGrid w:val="0"/>
        <w:spacing w:line="300" w:lineRule="auto"/>
        <w:ind w:left="420"/>
        <w:rPr>
          <w:rFonts w:ascii="宋体" w:hAnsi="宋体"/>
          <w:sz w:val="24"/>
          <w:szCs w:val="24"/>
        </w:rPr>
      </w:pPr>
      <w:r w:rsidRPr="00E2436D">
        <w:rPr>
          <w:rFonts w:ascii="宋体" w:hAnsi="宋体" w:hint="eastAsia"/>
          <w:sz w:val="24"/>
          <w:szCs w:val="24"/>
        </w:rPr>
        <w:t>二、技术要求</w:t>
      </w:r>
    </w:p>
    <w:p w:rsidR="00A44E68" w:rsidRPr="00E2436D" w:rsidRDefault="00A44E68" w:rsidP="00E2436D">
      <w:pPr>
        <w:tabs>
          <w:tab w:val="left" w:pos="711"/>
        </w:tabs>
        <w:snapToGrid w:val="0"/>
        <w:spacing w:line="300" w:lineRule="auto"/>
        <w:ind w:firstLineChars="200" w:firstLine="480"/>
        <w:rPr>
          <w:rFonts w:ascii="宋体" w:hAnsi="宋体"/>
          <w:sz w:val="24"/>
          <w:szCs w:val="24"/>
        </w:rPr>
      </w:pPr>
      <w:r w:rsidRPr="00E2436D">
        <w:rPr>
          <w:rFonts w:ascii="宋体" w:hAnsi="宋体" w:hint="eastAsia"/>
          <w:sz w:val="24"/>
          <w:szCs w:val="24"/>
        </w:rPr>
        <w:t>1、技术要求</w:t>
      </w:r>
    </w:p>
    <w:p w:rsidR="003E6E4C" w:rsidRDefault="00A85107" w:rsidP="00E2436D">
      <w:pPr>
        <w:autoSpaceDE w:val="0"/>
        <w:autoSpaceDN w:val="0"/>
        <w:adjustRightInd w:val="0"/>
        <w:snapToGrid w:val="0"/>
        <w:spacing w:line="300" w:lineRule="auto"/>
        <w:ind w:firstLineChars="200" w:firstLine="480"/>
        <w:rPr>
          <w:sz w:val="24"/>
          <w:szCs w:val="24"/>
        </w:rPr>
      </w:pPr>
      <w:r w:rsidRPr="00E2436D">
        <w:rPr>
          <w:rFonts w:hint="eastAsia"/>
          <w:sz w:val="24"/>
          <w:szCs w:val="24"/>
        </w:rPr>
        <w:t>南京宝色股份公司所需</w:t>
      </w:r>
      <w:r w:rsidR="00000594">
        <w:rPr>
          <w:rFonts w:ascii="宋体" w:hAnsi="宋体" w:hint="eastAsia"/>
          <w:sz w:val="24"/>
          <w:szCs w:val="24"/>
        </w:rPr>
        <w:t>移动空压机</w:t>
      </w:r>
      <w:r w:rsidR="002A7438" w:rsidRPr="00E2436D">
        <w:rPr>
          <w:rFonts w:hint="eastAsia"/>
          <w:sz w:val="24"/>
          <w:szCs w:val="24"/>
        </w:rPr>
        <w:t>及相关服务</w:t>
      </w:r>
      <w:r w:rsidR="002F44C5" w:rsidRPr="00E2436D">
        <w:rPr>
          <w:rFonts w:hint="eastAsia"/>
          <w:sz w:val="24"/>
          <w:szCs w:val="24"/>
        </w:rPr>
        <w:t>。</w:t>
      </w:r>
    </w:p>
    <w:p w:rsidR="00653DA9" w:rsidRPr="00E2436D" w:rsidRDefault="00653DA9" w:rsidP="00E2436D">
      <w:pPr>
        <w:autoSpaceDE w:val="0"/>
        <w:autoSpaceDN w:val="0"/>
        <w:adjustRightInd w:val="0"/>
        <w:snapToGrid w:val="0"/>
        <w:spacing w:line="300" w:lineRule="auto"/>
        <w:ind w:firstLineChars="200" w:firstLine="480"/>
        <w:rPr>
          <w:rFonts w:ascii="宋体" w:hAnsi="宋体" w:cs="宋体"/>
          <w:kern w:val="0"/>
          <w:sz w:val="24"/>
          <w:szCs w:val="24"/>
        </w:rPr>
      </w:pPr>
      <w:r>
        <w:rPr>
          <w:rFonts w:ascii="宋体" w:hAnsi="宋体" w:hint="eastAsia"/>
          <w:sz w:val="24"/>
          <w:szCs w:val="24"/>
        </w:rPr>
        <w:t>投标</w:t>
      </w:r>
      <w:r w:rsidRPr="00E2436D">
        <w:rPr>
          <w:rFonts w:ascii="宋体" w:hAnsi="宋体"/>
          <w:sz w:val="24"/>
          <w:szCs w:val="24"/>
        </w:rPr>
        <w:t>方应在</w:t>
      </w:r>
      <w:r>
        <w:rPr>
          <w:rFonts w:ascii="宋体" w:hAnsi="宋体" w:hint="eastAsia"/>
          <w:sz w:val="24"/>
          <w:szCs w:val="24"/>
        </w:rPr>
        <w:t>投标文件</w:t>
      </w:r>
      <w:r>
        <w:rPr>
          <w:rFonts w:ascii="宋体" w:hAnsi="宋体"/>
          <w:sz w:val="24"/>
          <w:szCs w:val="24"/>
        </w:rPr>
        <w:t>中</w:t>
      </w:r>
      <w:r w:rsidRPr="00E2436D">
        <w:rPr>
          <w:rFonts w:ascii="宋体" w:hAnsi="宋体"/>
          <w:sz w:val="24"/>
          <w:szCs w:val="24"/>
        </w:rPr>
        <w:t>，向招标方提供与</w:t>
      </w:r>
      <w:r>
        <w:rPr>
          <w:rFonts w:ascii="宋体" w:hAnsi="宋体" w:hint="eastAsia"/>
          <w:sz w:val="24"/>
          <w:szCs w:val="24"/>
        </w:rPr>
        <w:t>招标服务</w:t>
      </w:r>
      <w:r w:rsidRPr="00E2436D">
        <w:rPr>
          <w:rFonts w:ascii="宋体" w:hAnsi="宋体"/>
          <w:sz w:val="24"/>
          <w:szCs w:val="24"/>
        </w:rPr>
        <w:t>设备有关的</w:t>
      </w:r>
      <w:r>
        <w:rPr>
          <w:rFonts w:ascii="宋体" w:hAnsi="宋体" w:hint="eastAsia"/>
          <w:sz w:val="24"/>
          <w:szCs w:val="24"/>
        </w:rPr>
        <w:t>制造</w:t>
      </w:r>
      <w:r>
        <w:rPr>
          <w:rFonts w:ascii="宋体" w:hAnsi="宋体"/>
          <w:sz w:val="24"/>
          <w:szCs w:val="24"/>
        </w:rPr>
        <w:t>、</w:t>
      </w:r>
      <w:r w:rsidRPr="00E2436D">
        <w:rPr>
          <w:rFonts w:ascii="宋体" w:hAnsi="宋体"/>
          <w:sz w:val="24"/>
          <w:szCs w:val="24"/>
        </w:rPr>
        <w:t>监造、检验、性能验收试验</w:t>
      </w:r>
      <w:r>
        <w:rPr>
          <w:rFonts w:ascii="宋体" w:hAnsi="宋体" w:hint="eastAsia"/>
          <w:sz w:val="24"/>
          <w:szCs w:val="24"/>
        </w:rPr>
        <w:t>的</w:t>
      </w:r>
      <w:r>
        <w:rPr>
          <w:rFonts w:ascii="宋体" w:hAnsi="宋体"/>
          <w:sz w:val="24"/>
          <w:szCs w:val="24"/>
        </w:rPr>
        <w:t>相关</w:t>
      </w:r>
      <w:r w:rsidRPr="00E2436D">
        <w:rPr>
          <w:rFonts w:ascii="宋体" w:hAnsi="宋体"/>
          <w:sz w:val="24"/>
          <w:szCs w:val="24"/>
        </w:rPr>
        <w:t>标准。</w:t>
      </w:r>
    </w:p>
    <w:p w:rsidR="00113BF5" w:rsidRPr="00E2436D" w:rsidRDefault="00A44E68" w:rsidP="00E2436D">
      <w:pPr>
        <w:tabs>
          <w:tab w:val="left" w:pos="711"/>
          <w:tab w:val="left" w:pos="3870"/>
        </w:tabs>
        <w:snapToGrid w:val="0"/>
        <w:spacing w:line="300" w:lineRule="auto"/>
        <w:ind w:firstLineChars="200" w:firstLine="480"/>
        <w:rPr>
          <w:rFonts w:ascii="宋体" w:hAnsi="宋体"/>
          <w:sz w:val="24"/>
          <w:szCs w:val="24"/>
        </w:rPr>
      </w:pPr>
      <w:r w:rsidRPr="00E2436D">
        <w:rPr>
          <w:rFonts w:ascii="宋体" w:hAnsi="宋体" w:hint="eastAsia"/>
          <w:sz w:val="24"/>
          <w:szCs w:val="24"/>
        </w:rPr>
        <w:t>2、</w:t>
      </w:r>
      <w:r w:rsidR="002F44C5" w:rsidRPr="00E2436D">
        <w:rPr>
          <w:rFonts w:ascii="宋体" w:hAnsi="宋体" w:hint="eastAsia"/>
          <w:sz w:val="24"/>
          <w:szCs w:val="24"/>
        </w:rPr>
        <w:t>主要内容</w:t>
      </w:r>
      <w:r w:rsidRPr="00E2436D">
        <w:rPr>
          <w:rFonts w:ascii="宋体" w:hAnsi="宋体" w:hint="eastAsia"/>
          <w:sz w:val="24"/>
          <w:szCs w:val="24"/>
        </w:rPr>
        <w:t>：</w:t>
      </w:r>
    </w:p>
    <w:p w:rsidR="00F909D8" w:rsidRDefault="00000594" w:rsidP="008042B5">
      <w:pPr>
        <w:snapToGrid w:val="0"/>
        <w:spacing w:line="300" w:lineRule="auto"/>
        <w:ind w:firstLine="480"/>
        <w:rPr>
          <w:rFonts w:ascii="宋体" w:hAnsi="宋体"/>
          <w:sz w:val="24"/>
          <w:szCs w:val="24"/>
        </w:rPr>
      </w:pPr>
      <w:r>
        <w:rPr>
          <w:rFonts w:ascii="宋体" w:hAnsi="宋体" w:hint="eastAsia"/>
          <w:sz w:val="24"/>
          <w:szCs w:val="24"/>
        </w:rPr>
        <w:t>移动</w:t>
      </w:r>
      <w:r>
        <w:rPr>
          <w:rFonts w:ascii="宋体" w:hAnsi="宋体"/>
          <w:sz w:val="24"/>
          <w:szCs w:val="24"/>
        </w:rPr>
        <w:t>空压机</w:t>
      </w:r>
      <w:r w:rsidR="00F909D8">
        <w:rPr>
          <w:rFonts w:ascii="宋体" w:hAnsi="宋体" w:hint="eastAsia"/>
          <w:sz w:val="24"/>
          <w:szCs w:val="24"/>
        </w:rPr>
        <w:t>一套，</w:t>
      </w:r>
      <w:r w:rsidR="00F909D8">
        <w:rPr>
          <w:rFonts w:ascii="宋体" w:hAnsi="宋体"/>
          <w:sz w:val="24"/>
          <w:szCs w:val="24"/>
        </w:rPr>
        <w:t>主要参数如下：</w:t>
      </w:r>
    </w:p>
    <w:p w:rsidR="00A44E68" w:rsidRDefault="00000594" w:rsidP="008042B5">
      <w:pPr>
        <w:snapToGrid w:val="0"/>
        <w:spacing w:line="300" w:lineRule="auto"/>
        <w:ind w:firstLine="480"/>
        <w:rPr>
          <w:rFonts w:ascii="宋体" w:hAnsi="宋体"/>
          <w:sz w:val="24"/>
          <w:szCs w:val="24"/>
        </w:rPr>
      </w:pPr>
      <w:r>
        <w:rPr>
          <w:rFonts w:ascii="宋体" w:hAnsi="宋体"/>
          <w:sz w:val="24"/>
          <w:szCs w:val="24"/>
        </w:rPr>
        <w:t>排气压力</w:t>
      </w:r>
      <w:r>
        <w:rPr>
          <w:rFonts w:ascii="宋体" w:hAnsi="宋体" w:hint="eastAsia"/>
          <w:sz w:val="24"/>
          <w:szCs w:val="24"/>
        </w:rPr>
        <w:t>：</w:t>
      </w:r>
      <w:r w:rsidRPr="008042B5">
        <w:rPr>
          <w:rFonts w:ascii="宋体" w:hAnsi="宋体" w:hint="eastAsia"/>
          <w:sz w:val="24"/>
          <w:szCs w:val="24"/>
        </w:rPr>
        <w:t>25kgf/cm</w:t>
      </w:r>
      <w:r w:rsidRPr="008042B5">
        <w:rPr>
          <w:rFonts w:ascii="宋体" w:hAnsi="宋体"/>
          <w:sz w:val="24"/>
          <w:szCs w:val="24"/>
          <w:vertAlign w:val="superscript"/>
        </w:rPr>
        <w:t>2</w:t>
      </w:r>
      <w:r w:rsidRPr="00000594">
        <w:rPr>
          <w:rFonts w:ascii="宋体" w:hAnsi="宋体" w:hint="eastAsia"/>
          <w:b/>
          <w:sz w:val="24"/>
          <w:szCs w:val="24"/>
        </w:rPr>
        <w:t>左右</w:t>
      </w:r>
      <w:r>
        <w:rPr>
          <w:rFonts w:ascii="宋体" w:hAnsi="宋体"/>
          <w:sz w:val="24"/>
          <w:szCs w:val="24"/>
        </w:rPr>
        <w:t>；</w:t>
      </w:r>
      <w:r>
        <w:rPr>
          <w:rFonts w:ascii="宋体" w:hAnsi="宋体" w:hint="eastAsia"/>
          <w:sz w:val="24"/>
          <w:szCs w:val="24"/>
        </w:rPr>
        <w:t>排气量</w:t>
      </w:r>
      <w:r w:rsidRPr="008042B5">
        <w:rPr>
          <w:rFonts w:ascii="宋体" w:hAnsi="宋体"/>
          <w:b/>
          <w:sz w:val="24"/>
          <w:szCs w:val="24"/>
        </w:rPr>
        <w:t>：</w:t>
      </w:r>
      <w:r w:rsidRPr="008042B5">
        <w:rPr>
          <w:rFonts w:ascii="宋体" w:hAnsi="宋体" w:hint="eastAsia"/>
          <w:sz w:val="24"/>
          <w:szCs w:val="24"/>
        </w:rPr>
        <w:t>30m</w:t>
      </w:r>
      <w:r w:rsidRPr="008042B5">
        <w:rPr>
          <w:rFonts w:ascii="宋体" w:hAnsi="宋体"/>
          <w:sz w:val="24"/>
          <w:szCs w:val="24"/>
          <w:vertAlign w:val="superscript"/>
        </w:rPr>
        <w:t>3</w:t>
      </w:r>
      <w:r w:rsidRPr="008042B5">
        <w:rPr>
          <w:rFonts w:ascii="宋体" w:hAnsi="宋体"/>
          <w:sz w:val="24"/>
          <w:szCs w:val="24"/>
        </w:rPr>
        <w:t>/</w:t>
      </w:r>
      <w:r w:rsidR="008042B5" w:rsidRPr="008042B5">
        <w:rPr>
          <w:rFonts w:ascii="宋体" w:hAnsi="宋体"/>
          <w:sz w:val="24"/>
          <w:szCs w:val="24"/>
        </w:rPr>
        <w:t>min</w:t>
      </w:r>
      <w:r w:rsidR="008042B5">
        <w:rPr>
          <w:rFonts w:ascii="宋体" w:hAnsi="宋体" w:hint="eastAsia"/>
          <w:b/>
          <w:sz w:val="24"/>
          <w:szCs w:val="24"/>
        </w:rPr>
        <w:t>左右</w:t>
      </w:r>
      <w:r w:rsidR="00E2436D" w:rsidRPr="00E2436D">
        <w:rPr>
          <w:rFonts w:ascii="宋体" w:hAnsi="宋体" w:hint="eastAsia"/>
          <w:sz w:val="24"/>
          <w:szCs w:val="24"/>
        </w:rPr>
        <w:t>。</w:t>
      </w:r>
    </w:p>
    <w:p w:rsidR="008042B5" w:rsidRDefault="00E345AB" w:rsidP="008042B5">
      <w:pPr>
        <w:snapToGrid w:val="0"/>
        <w:spacing w:line="300" w:lineRule="auto"/>
        <w:ind w:firstLine="480"/>
        <w:rPr>
          <w:rFonts w:ascii="宋体" w:hAnsi="宋体"/>
          <w:sz w:val="24"/>
          <w:szCs w:val="24"/>
        </w:rPr>
      </w:pPr>
      <w:r>
        <w:rPr>
          <w:rFonts w:ascii="宋体" w:hAnsi="宋体" w:hint="eastAsia"/>
          <w:sz w:val="24"/>
          <w:szCs w:val="24"/>
        </w:rPr>
        <w:t>通过增加</w:t>
      </w:r>
      <w:r>
        <w:rPr>
          <w:rFonts w:ascii="宋体" w:hAnsi="宋体"/>
          <w:sz w:val="24"/>
          <w:szCs w:val="24"/>
        </w:rPr>
        <w:t>过滤装置，</w:t>
      </w:r>
      <w:r w:rsidR="008042B5">
        <w:rPr>
          <w:rFonts w:ascii="宋体" w:hAnsi="宋体" w:hint="eastAsia"/>
          <w:sz w:val="24"/>
          <w:szCs w:val="24"/>
        </w:rPr>
        <w:t>排气口</w:t>
      </w:r>
      <w:r w:rsidR="008042B5">
        <w:rPr>
          <w:rFonts w:ascii="宋体" w:hAnsi="宋体"/>
          <w:sz w:val="24"/>
          <w:szCs w:val="24"/>
        </w:rPr>
        <w:t>油水含量：</w:t>
      </w:r>
      <w:r w:rsidRPr="00E345AB">
        <w:rPr>
          <w:rFonts w:ascii="宋体" w:hAnsi="宋体" w:hint="eastAsia"/>
          <w:sz w:val="24"/>
          <w:szCs w:val="24"/>
        </w:rPr>
        <w:t>≤</w:t>
      </w:r>
      <w:r w:rsidR="008042B5">
        <w:rPr>
          <w:rFonts w:ascii="宋体" w:hAnsi="宋体"/>
          <w:sz w:val="24"/>
          <w:szCs w:val="24"/>
        </w:rPr>
        <w:t>0.1</w:t>
      </w:r>
      <w:r w:rsidR="008042B5" w:rsidRPr="008042B5">
        <w:rPr>
          <w:rFonts w:ascii="宋体" w:hAnsi="宋体" w:hint="eastAsia"/>
          <w:sz w:val="24"/>
          <w:szCs w:val="24"/>
        </w:rPr>
        <w:t>ppm</w:t>
      </w:r>
      <w:r w:rsidR="00956D1C">
        <w:rPr>
          <w:rFonts w:ascii="宋体" w:hAnsi="宋体" w:hint="eastAsia"/>
          <w:sz w:val="24"/>
          <w:szCs w:val="24"/>
        </w:rPr>
        <w:t>。</w:t>
      </w:r>
    </w:p>
    <w:p w:rsidR="00956D1C" w:rsidRPr="00956D1C" w:rsidRDefault="00956D1C" w:rsidP="008042B5">
      <w:pPr>
        <w:snapToGrid w:val="0"/>
        <w:spacing w:line="300" w:lineRule="auto"/>
        <w:ind w:firstLine="480"/>
        <w:rPr>
          <w:rFonts w:ascii="宋体" w:hAnsi="宋体"/>
          <w:sz w:val="24"/>
          <w:szCs w:val="24"/>
        </w:rPr>
      </w:pPr>
      <w:r>
        <w:rPr>
          <w:rFonts w:ascii="宋体" w:hAnsi="宋体" w:hint="eastAsia"/>
          <w:sz w:val="24"/>
          <w:szCs w:val="24"/>
        </w:rPr>
        <w:t>配置</w:t>
      </w:r>
      <w:r>
        <w:rPr>
          <w:rFonts w:ascii="宋体" w:hAnsi="宋体"/>
          <w:sz w:val="24"/>
          <w:szCs w:val="24"/>
        </w:rPr>
        <w:t>要求：</w:t>
      </w:r>
      <w:r>
        <w:rPr>
          <w:rFonts w:ascii="宋体" w:hAnsi="宋体" w:hint="eastAsia"/>
          <w:sz w:val="24"/>
          <w:szCs w:val="24"/>
        </w:rPr>
        <w:t>建议</w:t>
      </w:r>
      <w:r>
        <w:rPr>
          <w:rFonts w:ascii="宋体" w:hAnsi="宋体"/>
          <w:sz w:val="24"/>
          <w:szCs w:val="24"/>
        </w:rPr>
        <w:t>配置国产柴油机，</w:t>
      </w:r>
      <w:r>
        <w:rPr>
          <w:rFonts w:ascii="宋体" w:hAnsi="宋体" w:hint="eastAsia"/>
          <w:sz w:val="24"/>
          <w:szCs w:val="24"/>
        </w:rPr>
        <w:t>但是</w:t>
      </w:r>
      <w:r>
        <w:rPr>
          <w:rFonts w:ascii="宋体" w:hAnsi="宋体"/>
          <w:sz w:val="24"/>
          <w:szCs w:val="24"/>
        </w:rPr>
        <w:t>要保证</w:t>
      </w:r>
      <w:r>
        <w:rPr>
          <w:rFonts w:ascii="宋体" w:hAnsi="宋体" w:hint="eastAsia"/>
          <w:sz w:val="24"/>
          <w:szCs w:val="24"/>
        </w:rPr>
        <w:t>质量</w:t>
      </w:r>
      <w:r>
        <w:rPr>
          <w:rFonts w:ascii="宋体" w:hAnsi="宋体"/>
          <w:sz w:val="24"/>
          <w:szCs w:val="24"/>
        </w:rPr>
        <w:t>，确保正常使用</w:t>
      </w:r>
      <w:r>
        <w:rPr>
          <w:rFonts w:ascii="宋体" w:hAnsi="宋体" w:hint="eastAsia"/>
          <w:sz w:val="24"/>
          <w:szCs w:val="24"/>
        </w:rPr>
        <w:t>。</w:t>
      </w:r>
    </w:p>
    <w:p w:rsidR="008042B5" w:rsidRPr="008042B5" w:rsidRDefault="008042B5" w:rsidP="008042B5">
      <w:pPr>
        <w:snapToGrid w:val="0"/>
        <w:spacing w:line="300" w:lineRule="auto"/>
        <w:ind w:firstLine="480"/>
        <w:rPr>
          <w:rFonts w:ascii="宋体" w:hAnsi="宋体"/>
          <w:sz w:val="24"/>
          <w:szCs w:val="24"/>
        </w:rPr>
      </w:pPr>
      <w:r>
        <w:rPr>
          <w:rFonts w:ascii="宋体" w:hAnsi="宋体" w:hint="eastAsia"/>
          <w:sz w:val="24"/>
          <w:szCs w:val="24"/>
        </w:rPr>
        <w:t>轮式</w:t>
      </w:r>
      <w:r>
        <w:rPr>
          <w:rFonts w:ascii="宋体" w:hAnsi="宋体"/>
          <w:sz w:val="24"/>
          <w:szCs w:val="24"/>
        </w:rPr>
        <w:t>移动，带牵引杆，同时配置起重机吊运</w:t>
      </w:r>
      <w:r>
        <w:rPr>
          <w:rFonts w:ascii="宋体" w:hAnsi="宋体" w:hint="eastAsia"/>
          <w:sz w:val="24"/>
          <w:szCs w:val="24"/>
        </w:rPr>
        <w:t>吊点</w:t>
      </w:r>
      <w:r>
        <w:rPr>
          <w:rFonts w:ascii="宋体" w:hAnsi="宋体"/>
          <w:sz w:val="24"/>
          <w:szCs w:val="24"/>
        </w:rPr>
        <w:t>（</w:t>
      </w:r>
      <w:r w:rsidR="00E345AB">
        <w:rPr>
          <w:rFonts w:ascii="宋体" w:hAnsi="宋体" w:hint="eastAsia"/>
          <w:sz w:val="24"/>
          <w:szCs w:val="24"/>
        </w:rPr>
        <w:t>要确保</w:t>
      </w:r>
      <w:r w:rsidR="00E345AB">
        <w:rPr>
          <w:rFonts w:ascii="宋体" w:hAnsi="宋体"/>
          <w:sz w:val="24"/>
          <w:szCs w:val="24"/>
        </w:rPr>
        <w:t>调运平衡</w:t>
      </w:r>
      <w:r>
        <w:rPr>
          <w:rFonts w:ascii="宋体" w:hAnsi="宋体"/>
          <w:sz w:val="24"/>
          <w:szCs w:val="24"/>
        </w:rPr>
        <w:t>）</w:t>
      </w:r>
    </w:p>
    <w:p w:rsidR="00A44E68" w:rsidRPr="00E2436D" w:rsidRDefault="00A44E68" w:rsidP="00E2436D">
      <w:pPr>
        <w:snapToGrid w:val="0"/>
        <w:spacing w:line="300" w:lineRule="auto"/>
        <w:ind w:firstLineChars="200" w:firstLine="480"/>
        <w:rPr>
          <w:rFonts w:ascii="宋体" w:hAnsi="宋体"/>
          <w:sz w:val="24"/>
          <w:szCs w:val="24"/>
        </w:rPr>
      </w:pPr>
      <w:r w:rsidRPr="00E2436D">
        <w:rPr>
          <w:rFonts w:ascii="宋体" w:hAnsi="宋体" w:hint="eastAsia"/>
          <w:sz w:val="24"/>
          <w:szCs w:val="24"/>
        </w:rPr>
        <w:t>3．其它要求：</w:t>
      </w:r>
    </w:p>
    <w:p w:rsidR="00A44E68" w:rsidRPr="00E2436D" w:rsidRDefault="00A44E68" w:rsidP="00E2436D">
      <w:pPr>
        <w:snapToGrid w:val="0"/>
        <w:spacing w:line="300" w:lineRule="auto"/>
        <w:ind w:firstLineChars="200" w:firstLine="480"/>
        <w:rPr>
          <w:rFonts w:ascii="宋体" w:hAnsi="宋体"/>
          <w:sz w:val="24"/>
          <w:szCs w:val="24"/>
        </w:rPr>
      </w:pPr>
      <w:r w:rsidRPr="00E2436D">
        <w:rPr>
          <w:rFonts w:ascii="宋体" w:hAnsi="宋体" w:hint="eastAsia"/>
          <w:sz w:val="24"/>
          <w:szCs w:val="24"/>
        </w:rPr>
        <w:t>3.1、投标方应在投标文件中给出供货范围内的</w:t>
      </w:r>
      <w:r w:rsidR="007F4A4C" w:rsidRPr="00E2436D">
        <w:rPr>
          <w:rFonts w:ascii="宋体" w:hAnsi="宋体" w:cs="Arial" w:hint="eastAsia"/>
          <w:sz w:val="24"/>
          <w:szCs w:val="24"/>
        </w:rPr>
        <w:t>货物简要说明，</w:t>
      </w:r>
      <w:r w:rsidR="001D4A01" w:rsidRPr="00E2436D">
        <w:rPr>
          <w:rFonts w:ascii="宋体" w:hAnsi="宋体" w:hint="eastAsia"/>
          <w:sz w:val="24"/>
          <w:szCs w:val="24"/>
        </w:rPr>
        <w:t>给出</w:t>
      </w:r>
      <w:r w:rsidR="00653DA9">
        <w:rPr>
          <w:rFonts w:ascii="宋体" w:hAnsi="宋体" w:cs="Arial" w:hint="eastAsia"/>
          <w:sz w:val="24"/>
          <w:szCs w:val="24"/>
        </w:rPr>
        <w:t>易损</w:t>
      </w:r>
      <w:r w:rsidR="001D4A01" w:rsidRPr="00E2436D">
        <w:rPr>
          <w:rFonts w:ascii="宋体" w:hAnsi="宋体" w:hint="eastAsia"/>
          <w:sz w:val="24"/>
          <w:szCs w:val="24"/>
        </w:rPr>
        <w:t>部件的清单、</w:t>
      </w:r>
      <w:r w:rsidR="001D4A01" w:rsidRPr="00E2436D">
        <w:rPr>
          <w:rFonts w:ascii="宋体" w:hAnsi="宋体"/>
          <w:sz w:val="24"/>
          <w:szCs w:val="24"/>
        </w:rPr>
        <w:t>品牌</w:t>
      </w:r>
      <w:r w:rsidR="001D4A01" w:rsidRPr="00E2436D">
        <w:rPr>
          <w:rFonts w:ascii="宋体" w:hAnsi="宋体" w:hint="eastAsia"/>
          <w:sz w:val="24"/>
          <w:szCs w:val="24"/>
        </w:rPr>
        <w:t>和费用</w:t>
      </w:r>
      <w:r w:rsidR="009975D4" w:rsidRPr="00E2436D">
        <w:rPr>
          <w:rFonts w:ascii="宋体" w:hAnsi="宋体" w:cs="Arial" w:hint="eastAsia"/>
          <w:sz w:val="24"/>
          <w:szCs w:val="24"/>
        </w:rPr>
        <w:t>一览表</w:t>
      </w:r>
      <w:r w:rsidR="00653DA9">
        <w:rPr>
          <w:rFonts w:ascii="宋体" w:hAnsi="宋体" w:cs="Arial" w:hint="eastAsia"/>
          <w:sz w:val="24"/>
          <w:szCs w:val="24"/>
        </w:rPr>
        <w:t>，</w:t>
      </w:r>
      <w:r w:rsidR="00653DA9">
        <w:rPr>
          <w:rFonts w:ascii="宋体" w:hAnsi="宋体" w:cs="Arial"/>
          <w:sz w:val="24"/>
          <w:szCs w:val="24"/>
        </w:rPr>
        <w:t>并给出能够提供易损件的单位</w:t>
      </w:r>
      <w:r w:rsidR="00653DA9">
        <w:rPr>
          <w:rFonts w:ascii="宋体" w:hAnsi="宋体" w:cs="Arial" w:hint="eastAsia"/>
          <w:sz w:val="24"/>
          <w:szCs w:val="24"/>
        </w:rPr>
        <w:t>名称</w:t>
      </w:r>
      <w:r w:rsidR="00653DA9">
        <w:rPr>
          <w:rFonts w:ascii="宋体" w:hAnsi="宋体" w:cs="Arial"/>
          <w:sz w:val="24"/>
          <w:szCs w:val="24"/>
        </w:rPr>
        <w:t>和联系方式</w:t>
      </w:r>
      <w:r w:rsidRPr="00E2436D">
        <w:rPr>
          <w:rFonts w:ascii="宋体" w:hAnsi="宋体" w:hint="eastAsia"/>
          <w:sz w:val="24"/>
          <w:szCs w:val="24"/>
        </w:rPr>
        <w:t>。</w:t>
      </w:r>
    </w:p>
    <w:p w:rsidR="00A44E68" w:rsidRPr="00E2436D" w:rsidRDefault="00A44E68" w:rsidP="00E2436D">
      <w:pPr>
        <w:snapToGrid w:val="0"/>
        <w:spacing w:line="300" w:lineRule="auto"/>
        <w:ind w:firstLineChars="200" w:firstLine="480"/>
        <w:rPr>
          <w:rFonts w:ascii="宋体" w:hAnsi="宋体"/>
          <w:sz w:val="24"/>
          <w:szCs w:val="24"/>
        </w:rPr>
      </w:pPr>
      <w:r w:rsidRPr="00E2436D">
        <w:rPr>
          <w:rFonts w:ascii="宋体" w:hAnsi="宋体" w:hint="eastAsia"/>
          <w:sz w:val="24"/>
          <w:szCs w:val="24"/>
        </w:rPr>
        <w:t>3.2、</w:t>
      </w:r>
      <w:r w:rsidR="008042B5">
        <w:rPr>
          <w:rFonts w:ascii="宋体" w:hAnsi="宋体" w:hint="eastAsia"/>
          <w:sz w:val="24"/>
          <w:szCs w:val="24"/>
        </w:rPr>
        <w:t>投标方</w:t>
      </w:r>
      <w:r w:rsidR="008042B5">
        <w:rPr>
          <w:rFonts w:ascii="宋体" w:hAnsi="宋体"/>
          <w:sz w:val="24"/>
          <w:szCs w:val="24"/>
        </w:rPr>
        <w:t>在投标文件中针对空压机部分和</w:t>
      </w:r>
      <w:r w:rsidR="00916541">
        <w:rPr>
          <w:rFonts w:ascii="宋体" w:hAnsi="宋体" w:hint="eastAsia"/>
          <w:sz w:val="24"/>
          <w:szCs w:val="24"/>
        </w:rPr>
        <w:t>柴</w:t>
      </w:r>
      <w:r w:rsidR="008042B5">
        <w:rPr>
          <w:rFonts w:ascii="宋体" w:hAnsi="宋体"/>
          <w:sz w:val="24"/>
          <w:szCs w:val="24"/>
        </w:rPr>
        <w:t>油机部</w:t>
      </w:r>
      <w:bookmarkStart w:id="0" w:name="_GoBack"/>
      <w:bookmarkEnd w:id="0"/>
      <w:r w:rsidR="008042B5">
        <w:rPr>
          <w:rFonts w:ascii="宋体" w:hAnsi="宋体"/>
          <w:sz w:val="24"/>
          <w:szCs w:val="24"/>
        </w:rPr>
        <w:t>分</w:t>
      </w:r>
      <w:r w:rsidR="00653DA9">
        <w:rPr>
          <w:rFonts w:ascii="宋体" w:hAnsi="宋体" w:hint="eastAsia"/>
          <w:sz w:val="24"/>
          <w:szCs w:val="24"/>
        </w:rPr>
        <w:t>分别给</w:t>
      </w:r>
      <w:r w:rsidR="00653DA9">
        <w:rPr>
          <w:rFonts w:ascii="宋体" w:hAnsi="宋体"/>
          <w:sz w:val="24"/>
          <w:szCs w:val="24"/>
        </w:rPr>
        <w:t>保养时间、</w:t>
      </w:r>
      <w:r w:rsidR="00916541">
        <w:rPr>
          <w:rFonts w:ascii="宋体" w:hAnsi="宋体" w:hint="eastAsia"/>
          <w:sz w:val="24"/>
          <w:szCs w:val="24"/>
        </w:rPr>
        <w:t>保养</w:t>
      </w:r>
      <w:r w:rsidR="00916541">
        <w:rPr>
          <w:rFonts w:ascii="宋体" w:hAnsi="宋体"/>
          <w:sz w:val="24"/>
          <w:szCs w:val="24"/>
        </w:rPr>
        <w:t>耗材、</w:t>
      </w:r>
      <w:r w:rsidR="00653DA9">
        <w:rPr>
          <w:rFonts w:ascii="宋体" w:hAnsi="宋体"/>
          <w:sz w:val="24"/>
          <w:szCs w:val="24"/>
        </w:rPr>
        <w:t>保养费用和保养单位名称，联系人</w:t>
      </w:r>
      <w:r w:rsidR="00653DA9">
        <w:rPr>
          <w:rFonts w:ascii="宋体" w:hAnsi="宋体" w:hint="eastAsia"/>
          <w:sz w:val="24"/>
          <w:szCs w:val="24"/>
        </w:rPr>
        <w:t>及</w:t>
      </w:r>
      <w:r w:rsidR="00653DA9">
        <w:rPr>
          <w:rFonts w:ascii="宋体" w:hAnsi="宋体"/>
          <w:sz w:val="24"/>
          <w:szCs w:val="24"/>
        </w:rPr>
        <w:t>电话</w:t>
      </w:r>
      <w:r w:rsidR="00653DA9">
        <w:rPr>
          <w:rFonts w:ascii="宋体" w:hAnsi="宋体" w:hint="eastAsia"/>
          <w:sz w:val="24"/>
          <w:szCs w:val="24"/>
        </w:rPr>
        <w:t>（参照</w:t>
      </w:r>
      <w:r w:rsidR="00653DA9">
        <w:rPr>
          <w:rFonts w:ascii="宋体" w:hAnsi="宋体"/>
          <w:sz w:val="24"/>
          <w:szCs w:val="24"/>
        </w:rPr>
        <w:t>汽车保养说明书</w:t>
      </w:r>
      <w:r w:rsidR="00653DA9">
        <w:rPr>
          <w:rFonts w:ascii="宋体" w:hAnsi="宋体" w:hint="eastAsia"/>
          <w:sz w:val="24"/>
          <w:szCs w:val="24"/>
        </w:rPr>
        <w:t>）</w:t>
      </w:r>
      <w:r w:rsidR="001D4A01" w:rsidRPr="00E2436D">
        <w:rPr>
          <w:rFonts w:ascii="宋体" w:hAnsi="宋体" w:hint="eastAsia"/>
          <w:sz w:val="24"/>
          <w:szCs w:val="24"/>
        </w:rPr>
        <w:t>。</w:t>
      </w:r>
    </w:p>
    <w:p w:rsidR="00D57CBE" w:rsidRPr="00E2436D" w:rsidRDefault="00D57CBE" w:rsidP="00E2436D">
      <w:pPr>
        <w:snapToGrid w:val="0"/>
        <w:spacing w:line="300" w:lineRule="auto"/>
        <w:ind w:firstLineChars="200" w:firstLine="480"/>
        <w:rPr>
          <w:rFonts w:ascii="宋体"/>
          <w:sz w:val="24"/>
          <w:szCs w:val="24"/>
        </w:rPr>
      </w:pPr>
      <w:r w:rsidRPr="00E2436D">
        <w:rPr>
          <w:rFonts w:ascii="宋体" w:hAnsi="宋体" w:hint="eastAsia"/>
          <w:sz w:val="24"/>
          <w:szCs w:val="24"/>
        </w:rPr>
        <w:t>三、售后服务：在质保期内，</w:t>
      </w:r>
      <w:r w:rsidR="00672A36" w:rsidRPr="00E2436D">
        <w:rPr>
          <w:rFonts w:ascii="宋体" w:hAnsi="宋体" w:hint="eastAsia"/>
          <w:sz w:val="24"/>
          <w:szCs w:val="24"/>
        </w:rPr>
        <w:t>若因标的物</w:t>
      </w:r>
      <w:r w:rsidRPr="00E2436D">
        <w:rPr>
          <w:rFonts w:ascii="宋体" w:hAnsi="宋体" w:hint="eastAsia"/>
          <w:sz w:val="24"/>
          <w:szCs w:val="24"/>
        </w:rPr>
        <w:t>的制造</w:t>
      </w:r>
      <w:r w:rsidR="00672A36" w:rsidRPr="00E2436D">
        <w:rPr>
          <w:rFonts w:ascii="宋体" w:hAnsi="宋体" w:hint="eastAsia"/>
          <w:sz w:val="24"/>
          <w:szCs w:val="24"/>
        </w:rPr>
        <w:t>、</w:t>
      </w:r>
      <w:r w:rsidRPr="00E2436D">
        <w:rPr>
          <w:rFonts w:ascii="宋体" w:hAnsi="宋体" w:hint="eastAsia"/>
          <w:sz w:val="24"/>
          <w:szCs w:val="24"/>
        </w:rPr>
        <w:t>安装</w:t>
      </w:r>
      <w:r w:rsidR="00672A36" w:rsidRPr="00E2436D">
        <w:rPr>
          <w:rFonts w:ascii="宋体" w:hAnsi="宋体" w:hint="eastAsia"/>
          <w:sz w:val="24"/>
          <w:szCs w:val="24"/>
        </w:rPr>
        <w:t>等原因出现</w:t>
      </w:r>
      <w:r w:rsidRPr="00E2436D">
        <w:rPr>
          <w:rFonts w:ascii="宋体" w:hAnsi="宋体" w:hint="eastAsia"/>
          <w:sz w:val="24"/>
          <w:szCs w:val="24"/>
        </w:rPr>
        <w:t>设备故障，投标人在接招标方通知后1小时内响应，</w:t>
      </w:r>
      <w:r w:rsidR="00653DA9">
        <w:rPr>
          <w:rFonts w:ascii="宋体" w:hAnsi="宋体"/>
          <w:sz w:val="24"/>
          <w:szCs w:val="24"/>
        </w:rPr>
        <w:t>4</w:t>
      </w:r>
      <w:r w:rsidRPr="00E2436D">
        <w:rPr>
          <w:rFonts w:ascii="宋体" w:hAnsi="宋体" w:hint="eastAsia"/>
          <w:sz w:val="24"/>
          <w:szCs w:val="24"/>
        </w:rPr>
        <w:t>小时内派人员赶到招标人现场，免费排除故障、修复或更换零部件。质保期满后，如设备出现故障，投标人在接招标人通知后，仍应在上述时间内响应、派人赶到招标人现场，排除故障、修复或更换零部件，需购买零部件时，酌情收取成本费。</w:t>
      </w:r>
    </w:p>
    <w:p w:rsidR="00DA2028" w:rsidRPr="00E2436D" w:rsidRDefault="00D57CBE" w:rsidP="00E2436D">
      <w:pPr>
        <w:snapToGrid w:val="0"/>
        <w:spacing w:line="300" w:lineRule="auto"/>
        <w:ind w:firstLineChars="200" w:firstLine="480"/>
        <w:rPr>
          <w:rFonts w:ascii="宋体" w:hAnsi="宋体"/>
          <w:sz w:val="24"/>
          <w:szCs w:val="24"/>
        </w:rPr>
      </w:pPr>
      <w:r w:rsidRPr="00E2436D">
        <w:rPr>
          <w:rFonts w:ascii="宋体" w:hAnsi="宋体" w:hint="eastAsia"/>
          <w:sz w:val="24"/>
          <w:szCs w:val="24"/>
        </w:rPr>
        <w:t>四、付款方式：</w:t>
      </w:r>
    </w:p>
    <w:p w:rsidR="007D7903" w:rsidRPr="00E2436D" w:rsidRDefault="007D7903" w:rsidP="00E2436D">
      <w:pPr>
        <w:snapToGrid w:val="0"/>
        <w:spacing w:line="300" w:lineRule="auto"/>
        <w:ind w:firstLineChars="200" w:firstLine="480"/>
        <w:jc w:val="left"/>
        <w:rPr>
          <w:rFonts w:ascii="宋体" w:hAnsi="宋体"/>
          <w:sz w:val="24"/>
          <w:szCs w:val="24"/>
        </w:rPr>
      </w:pPr>
      <w:r w:rsidRPr="00E2436D">
        <w:rPr>
          <w:rFonts w:ascii="宋体" w:hAnsi="宋体" w:hint="eastAsia"/>
          <w:sz w:val="24"/>
          <w:szCs w:val="24"/>
        </w:rPr>
        <w:t>1、合同签订后，支付合同总价的</w:t>
      </w:r>
      <w:r w:rsidR="005B7848" w:rsidRPr="00E2436D">
        <w:rPr>
          <w:rFonts w:ascii="宋体" w:hAnsi="宋体" w:hint="eastAsia"/>
          <w:sz w:val="24"/>
          <w:szCs w:val="24"/>
        </w:rPr>
        <w:t>5</w:t>
      </w:r>
      <w:r w:rsidRPr="00E2436D">
        <w:rPr>
          <w:rFonts w:ascii="宋体" w:hAnsi="宋体" w:hint="eastAsia"/>
          <w:sz w:val="24"/>
          <w:szCs w:val="24"/>
        </w:rPr>
        <w:t>0%货款为预付款；</w:t>
      </w:r>
    </w:p>
    <w:p w:rsidR="001D4A01" w:rsidRPr="00E2436D" w:rsidRDefault="007D7903" w:rsidP="00E2436D">
      <w:pPr>
        <w:snapToGrid w:val="0"/>
        <w:spacing w:line="300" w:lineRule="auto"/>
        <w:ind w:firstLineChars="200" w:firstLine="480"/>
        <w:jc w:val="left"/>
        <w:rPr>
          <w:rFonts w:ascii="宋体" w:hAnsi="宋体"/>
          <w:sz w:val="24"/>
          <w:szCs w:val="24"/>
        </w:rPr>
      </w:pPr>
      <w:r w:rsidRPr="00E2436D">
        <w:rPr>
          <w:rFonts w:ascii="宋体" w:hAnsi="宋体" w:hint="eastAsia"/>
          <w:sz w:val="24"/>
          <w:szCs w:val="24"/>
        </w:rPr>
        <w:t>2、设备终验收合格且收到全额增值税专用发票（1</w:t>
      </w:r>
      <w:r w:rsidR="005B7848" w:rsidRPr="00E2436D">
        <w:rPr>
          <w:rFonts w:ascii="宋体" w:hAnsi="宋体" w:hint="eastAsia"/>
          <w:sz w:val="24"/>
          <w:szCs w:val="24"/>
        </w:rPr>
        <w:t>3</w:t>
      </w:r>
      <w:r w:rsidRPr="00E2436D">
        <w:rPr>
          <w:rFonts w:ascii="宋体" w:hAnsi="宋体" w:hint="eastAsia"/>
          <w:sz w:val="24"/>
          <w:szCs w:val="24"/>
        </w:rPr>
        <w:t>%）后，支付合同总价的</w:t>
      </w:r>
      <w:r w:rsidR="005B7848" w:rsidRPr="00E2436D">
        <w:rPr>
          <w:rFonts w:ascii="宋体" w:hAnsi="宋体" w:hint="eastAsia"/>
          <w:sz w:val="24"/>
          <w:szCs w:val="24"/>
        </w:rPr>
        <w:t>4</w:t>
      </w:r>
      <w:r w:rsidRPr="00E2436D">
        <w:rPr>
          <w:rFonts w:ascii="宋体" w:hAnsi="宋体" w:hint="eastAsia"/>
          <w:sz w:val="24"/>
          <w:szCs w:val="24"/>
        </w:rPr>
        <w:t>0%；</w:t>
      </w:r>
    </w:p>
    <w:p w:rsidR="007D7903" w:rsidRPr="00E2436D" w:rsidRDefault="007D7903" w:rsidP="00E2436D">
      <w:pPr>
        <w:snapToGrid w:val="0"/>
        <w:spacing w:line="300" w:lineRule="auto"/>
        <w:ind w:firstLineChars="200" w:firstLine="480"/>
        <w:jc w:val="left"/>
        <w:rPr>
          <w:rFonts w:ascii="宋体" w:hAnsi="宋体"/>
          <w:sz w:val="24"/>
          <w:szCs w:val="24"/>
        </w:rPr>
      </w:pPr>
      <w:r w:rsidRPr="00E2436D">
        <w:rPr>
          <w:rFonts w:ascii="宋体" w:hAnsi="宋体" w:hint="eastAsia"/>
          <w:sz w:val="24"/>
          <w:szCs w:val="24"/>
        </w:rPr>
        <w:t>3、剩余合同总价的10%作为质保金，在设备质保期届满且无任何质量问题后一周内无息支付。</w:t>
      </w:r>
    </w:p>
    <w:p w:rsidR="00D57CBE" w:rsidRPr="00E2436D" w:rsidRDefault="00D57CBE" w:rsidP="00E2436D">
      <w:pPr>
        <w:snapToGrid w:val="0"/>
        <w:spacing w:line="300" w:lineRule="auto"/>
        <w:ind w:firstLineChars="200" w:firstLine="480"/>
        <w:rPr>
          <w:rFonts w:ascii="宋体"/>
          <w:sz w:val="24"/>
          <w:szCs w:val="24"/>
        </w:rPr>
      </w:pPr>
      <w:r w:rsidRPr="00E2436D">
        <w:rPr>
          <w:rFonts w:ascii="宋体" w:hint="eastAsia"/>
          <w:sz w:val="24"/>
          <w:szCs w:val="24"/>
        </w:rPr>
        <w:t>五、交付使用期：合同生效</w:t>
      </w:r>
      <w:r w:rsidR="003801D0" w:rsidRPr="00E2436D">
        <w:rPr>
          <w:rFonts w:ascii="宋体"/>
          <w:sz w:val="24"/>
          <w:szCs w:val="24"/>
        </w:rPr>
        <w:t>20</w:t>
      </w:r>
      <w:r w:rsidRPr="00E2436D">
        <w:rPr>
          <w:rFonts w:ascii="宋体" w:hint="eastAsia"/>
          <w:sz w:val="24"/>
          <w:szCs w:val="24"/>
        </w:rPr>
        <w:t>天内</w:t>
      </w:r>
      <w:r w:rsidR="00576169" w:rsidRPr="00E2436D">
        <w:rPr>
          <w:rFonts w:ascii="宋体" w:hint="eastAsia"/>
          <w:sz w:val="24"/>
          <w:szCs w:val="24"/>
        </w:rPr>
        <w:t>安</w:t>
      </w:r>
      <w:r w:rsidRPr="00E2436D">
        <w:rPr>
          <w:rFonts w:ascii="宋体" w:hint="eastAsia"/>
          <w:sz w:val="24"/>
          <w:szCs w:val="24"/>
        </w:rPr>
        <w:t>装调试结束具备使用条件。</w:t>
      </w:r>
    </w:p>
    <w:p w:rsidR="00D57CBE" w:rsidRPr="00E2436D" w:rsidRDefault="00D57CBE" w:rsidP="00E2436D">
      <w:pPr>
        <w:snapToGrid w:val="0"/>
        <w:spacing w:line="300" w:lineRule="auto"/>
        <w:ind w:firstLineChars="200" w:firstLine="480"/>
        <w:rPr>
          <w:rFonts w:ascii="宋体" w:hAnsi="宋体"/>
          <w:sz w:val="24"/>
          <w:szCs w:val="24"/>
        </w:rPr>
      </w:pPr>
      <w:r w:rsidRPr="00E2436D">
        <w:rPr>
          <w:rFonts w:ascii="宋体" w:hAnsi="宋体" w:hint="eastAsia"/>
          <w:sz w:val="24"/>
          <w:szCs w:val="24"/>
        </w:rPr>
        <w:t>六、验收标准：应符合国家及行业相关标准要求。</w:t>
      </w:r>
    </w:p>
    <w:p w:rsidR="00041BBB" w:rsidRDefault="00041BBB" w:rsidP="00041BBB">
      <w:pPr>
        <w:spacing w:line="360" w:lineRule="auto"/>
        <w:rPr>
          <w:rFonts w:ascii="宋体"/>
          <w:szCs w:val="21"/>
        </w:rPr>
      </w:pPr>
    </w:p>
    <w:p w:rsidR="00041BBB" w:rsidRPr="00041BBB" w:rsidRDefault="00041BBB" w:rsidP="00041BBB">
      <w:pPr>
        <w:spacing w:line="360" w:lineRule="auto"/>
        <w:rPr>
          <w:rFonts w:ascii="宋体"/>
          <w:szCs w:val="21"/>
        </w:rPr>
      </w:pPr>
    </w:p>
    <w:sectPr w:rsidR="00041BBB" w:rsidRPr="00041BBB" w:rsidSect="00B36474">
      <w:headerReference w:type="default" r:id="rId8"/>
      <w:footerReference w:type="default" r:id="rId9"/>
      <w:pgSz w:w="11906" w:h="16838"/>
      <w:pgMar w:top="1440" w:right="1066" w:bottom="144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46" w:rsidRDefault="00A13D46" w:rsidP="00C95857">
      <w:r>
        <w:separator/>
      </w:r>
    </w:p>
  </w:endnote>
  <w:endnote w:type="continuationSeparator" w:id="0">
    <w:p w:rsidR="00A13D46" w:rsidRDefault="00A13D46" w:rsidP="00C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小标宋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9305B5">
    <w:pPr>
      <w:pStyle w:val="a6"/>
      <w:framePr w:wrap="around" w:vAnchor="text" w:hAnchor="margin" w:xAlign="center" w:yAlign="top"/>
    </w:pPr>
    <w:r>
      <w:fldChar w:fldCharType="begin"/>
    </w:r>
    <w:r w:rsidR="00C95857">
      <w:rPr>
        <w:rStyle w:val="a3"/>
      </w:rPr>
      <w:instrText xml:space="preserve"> PAGE  </w:instrText>
    </w:r>
    <w:r>
      <w:fldChar w:fldCharType="separate"/>
    </w:r>
    <w:r w:rsidR="00E345AB">
      <w:rPr>
        <w:rStyle w:val="a3"/>
        <w:noProof/>
      </w:rPr>
      <w:t>7</w:t>
    </w:r>
    <w:r>
      <w:fldChar w:fldCharType="end"/>
    </w:r>
  </w:p>
  <w:p w:rsidR="00C95857" w:rsidRDefault="00C958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46" w:rsidRDefault="00A13D46" w:rsidP="00C95857">
      <w:r>
        <w:separator/>
      </w:r>
    </w:p>
  </w:footnote>
  <w:footnote w:type="continuationSeparator" w:id="0">
    <w:p w:rsidR="00A13D46" w:rsidRDefault="00A13D46" w:rsidP="00C9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C95857">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1354"/>
    <w:multiLevelType w:val="singleLevel"/>
    <w:tmpl w:val="5526135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94"/>
    <w:rsid w:val="000137FD"/>
    <w:rsid w:val="00031C9C"/>
    <w:rsid w:val="00032DC5"/>
    <w:rsid w:val="00041BBB"/>
    <w:rsid w:val="0006585E"/>
    <w:rsid w:val="0007000F"/>
    <w:rsid w:val="00080B66"/>
    <w:rsid w:val="00082218"/>
    <w:rsid w:val="000A5A29"/>
    <w:rsid w:val="000B2867"/>
    <w:rsid w:val="000B3362"/>
    <w:rsid w:val="000D62D4"/>
    <w:rsid w:val="000E0D7F"/>
    <w:rsid w:val="000F6E9C"/>
    <w:rsid w:val="00105E9B"/>
    <w:rsid w:val="00106714"/>
    <w:rsid w:val="001074D8"/>
    <w:rsid w:val="00113BF5"/>
    <w:rsid w:val="00114E1F"/>
    <w:rsid w:val="00130B58"/>
    <w:rsid w:val="0014699E"/>
    <w:rsid w:val="00172A27"/>
    <w:rsid w:val="001931E2"/>
    <w:rsid w:val="001A68D1"/>
    <w:rsid w:val="001B0DBA"/>
    <w:rsid w:val="001B3902"/>
    <w:rsid w:val="001D12DA"/>
    <w:rsid w:val="001D4A01"/>
    <w:rsid w:val="001D61A0"/>
    <w:rsid w:val="001F5632"/>
    <w:rsid w:val="001F5784"/>
    <w:rsid w:val="002034FB"/>
    <w:rsid w:val="00206E61"/>
    <w:rsid w:val="0021041E"/>
    <w:rsid w:val="00215308"/>
    <w:rsid w:val="00255994"/>
    <w:rsid w:val="002A09C2"/>
    <w:rsid w:val="002A7438"/>
    <w:rsid w:val="002C73EE"/>
    <w:rsid w:val="002F44C5"/>
    <w:rsid w:val="00326C33"/>
    <w:rsid w:val="00336AE5"/>
    <w:rsid w:val="00344B7D"/>
    <w:rsid w:val="00366006"/>
    <w:rsid w:val="0037528F"/>
    <w:rsid w:val="003801D0"/>
    <w:rsid w:val="00393D6B"/>
    <w:rsid w:val="003B0230"/>
    <w:rsid w:val="003C65A9"/>
    <w:rsid w:val="003E6E4C"/>
    <w:rsid w:val="00404E5B"/>
    <w:rsid w:val="00405D99"/>
    <w:rsid w:val="00413257"/>
    <w:rsid w:val="00417C75"/>
    <w:rsid w:val="004558F6"/>
    <w:rsid w:val="00457D54"/>
    <w:rsid w:val="00460A93"/>
    <w:rsid w:val="00490543"/>
    <w:rsid w:val="004A1CB2"/>
    <w:rsid w:val="004B171C"/>
    <w:rsid w:val="004B20FC"/>
    <w:rsid w:val="004E1293"/>
    <w:rsid w:val="004F63C2"/>
    <w:rsid w:val="00525BDE"/>
    <w:rsid w:val="00532836"/>
    <w:rsid w:val="00567D35"/>
    <w:rsid w:val="00576169"/>
    <w:rsid w:val="005B7848"/>
    <w:rsid w:val="005C3FD6"/>
    <w:rsid w:val="005C5D5F"/>
    <w:rsid w:val="005E4C48"/>
    <w:rsid w:val="005F170B"/>
    <w:rsid w:val="005F3A78"/>
    <w:rsid w:val="006065C0"/>
    <w:rsid w:val="00631E06"/>
    <w:rsid w:val="00640A4D"/>
    <w:rsid w:val="00653DA9"/>
    <w:rsid w:val="00653FEB"/>
    <w:rsid w:val="00660FA1"/>
    <w:rsid w:val="00672A36"/>
    <w:rsid w:val="006810D8"/>
    <w:rsid w:val="006D0D5D"/>
    <w:rsid w:val="006D24D9"/>
    <w:rsid w:val="006D6A5B"/>
    <w:rsid w:val="006D79D0"/>
    <w:rsid w:val="006F70FD"/>
    <w:rsid w:val="00700E4D"/>
    <w:rsid w:val="00776CA3"/>
    <w:rsid w:val="007774DE"/>
    <w:rsid w:val="00783FFE"/>
    <w:rsid w:val="0079159F"/>
    <w:rsid w:val="007944B2"/>
    <w:rsid w:val="007B4457"/>
    <w:rsid w:val="007C729A"/>
    <w:rsid w:val="007D672E"/>
    <w:rsid w:val="007D7903"/>
    <w:rsid w:val="007E4AE7"/>
    <w:rsid w:val="007E5B1D"/>
    <w:rsid w:val="007F4A4C"/>
    <w:rsid w:val="008042B5"/>
    <w:rsid w:val="00805B8F"/>
    <w:rsid w:val="00821373"/>
    <w:rsid w:val="00856FC8"/>
    <w:rsid w:val="00891154"/>
    <w:rsid w:val="008B3717"/>
    <w:rsid w:val="008E5146"/>
    <w:rsid w:val="008F7572"/>
    <w:rsid w:val="00916541"/>
    <w:rsid w:val="009238A3"/>
    <w:rsid w:val="00923DAB"/>
    <w:rsid w:val="009305B5"/>
    <w:rsid w:val="00945FCB"/>
    <w:rsid w:val="009472BD"/>
    <w:rsid w:val="009514E7"/>
    <w:rsid w:val="00954515"/>
    <w:rsid w:val="00956D1C"/>
    <w:rsid w:val="00961C4F"/>
    <w:rsid w:val="00961D81"/>
    <w:rsid w:val="009714EF"/>
    <w:rsid w:val="00986740"/>
    <w:rsid w:val="009975D4"/>
    <w:rsid w:val="009A59C6"/>
    <w:rsid w:val="009C0C7A"/>
    <w:rsid w:val="009E4DC0"/>
    <w:rsid w:val="009F2018"/>
    <w:rsid w:val="00A13D46"/>
    <w:rsid w:val="00A32B85"/>
    <w:rsid w:val="00A44E68"/>
    <w:rsid w:val="00A523CE"/>
    <w:rsid w:val="00A571F0"/>
    <w:rsid w:val="00A753C1"/>
    <w:rsid w:val="00A85107"/>
    <w:rsid w:val="00AA0AA3"/>
    <w:rsid w:val="00AB43B0"/>
    <w:rsid w:val="00AB4592"/>
    <w:rsid w:val="00AC0293"/>
    <w:rsid w:val="00AC529D"/>
    <w:rsid w:val="00AD433F"/>
    <w:rsid w:val="00AE01B1"/>
    <w:rsid w:val="00AE03C1"/>
    <w:rsid w:val="00B037A6"/>
    <w:rsid w:val="00B1020A"/>
    <w:rsid w:val="00B1623B"/>
    <w:rsid w:val="00B3636E"/>
    <w:rsid w:val="00B36474"/>
    <w:rsid w:val="00B55277"/>
    <w:rsid w:val="00BB1655"/>
    <w:rsid w:val="00BC43A7"/>
    <w:rsid w:val="00BC7BA5"/>
    <w:rsid w:val="00BD285C"/>
    <w:rsid w:val="00BD6EFF"/>
    <w:rsid w:val="00BF6CCD"/>
    <w:rsid w:val="00C07DB8"/>
    <w:rsid w:val="00C1063A"/>
    <w:rsid w:val="00C16C50"/>
    <w:rsid w:val="00C2426B"/>
    <w:rsid w:val="00C32A6D"/>
    <w:rsid w:val="00C444C0"/>
    <w:rsid w:val="00C479C0"/>
    <w:rsid w:val="00C54C62"/>
    <w:rsid w:val="00C60A3D"/>
    <w:rsid w:val="00C8514A"/>
    <w:rsid w:val="00C95857"/>
    <w:rsid w:val="00CB0CBF"/>
    <w:rsid w:val="00CB3699"/>
    <w:rsid w:val="00CF0C65"/>
    <w:rsid w:val="00D13ADB"/>
    <w:rsid w:val="00D579C6"/>
    <w:rsid w:val="00D57CBE"/>
    <w:rsid w:val="00D6174C"/>
    <w:rsid w:val="00DA2028"/>
    <w:rsid w:val="00DB25FD"/>
    <w:rsid w:val="00DC004C"/>
    <w:rsid w:val="00DD6990"/>
    <w:rsid w:val="00DF5F96"/>
    <w:rsid w:val="00E01FED"/>
    <w:rsid w:val="00E2436D"/>
    <w:rsid w:val="00E25BBC"/>
    <w:rsid w:val="00E27BF7"/>
    <w:rsid w:val="00E345AB"/>
    <w:rsid w:val="00E40475"/>
    <w:rsid w:val="00E757E3"/>
    <w:rsid w:val="00E80E50"/>
    <w:rsid w:val="00E92F2B"/>
    <w:rsid w:val="00EE533C"/>
    <w:rsid w:val="00EF2A7D"/>
    <w:rsid w:val="00F17C90"/>
    <w:rsid w:val="00F26DDE"/>
    <w:rsid w:val="00F41143"/>
    <w:rsid w:val="00F7289B"/>
    <w:rsid w:val="00F750BE"/>
    <w:rsid w:val="00F909D8"/>
    <w:rsid w:val="00F931AB"/>
    <w:rsid w:val="00FB1D73"/>
    <w:rsid w:val="00FB6B6A"/>
    <w:rsid w:val="00FD4B3A"/>
    <w:rsid w:val="00FD76F7"/>
    <w:rsid w:val="00FF071F"/>
    <w:rsid w:val="05633A6B"/>
    <w:rsid w:val="719515E7"/>
    <w:rsid w:val="7EEF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259A0EB-7524-43AA-A900-4FC26AA4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74"/>
    <w:pPr>
      <w:widowControl w:val="0"/>
      <w:jc w:val="both"/>
    </w:pPr>
    <w:rPr>
      <w:kern w:val="2"/>
      <w:sz w:val="21"/>
    </w:rPr>
  </w:style>
  <w:style w:type="paragraph" w:styleId="1">
    <w:name w:val="heading 1"/>
    <w:basedOn w:val="a"/>
    <w:next w:val="a"/>
    <w:link w:val="1Char"/>
    <w:uiPriority w:val="99"/>
    <w:qFormat/>
    <w:rsid w:val="00B36474"/>
    <w:pPr>
      <w:keepNext/>
      <w:keepLines/>
      <w:spacing w:before="340" w:after="330" w:line="576" w:lineRule="auto"/>
      <w:jc w:val="center"/>
      <w:outlineLvl w:val="0"/>
    </w:pPr>
    <w:rPr>
      <w:b/>
      <w:bCs/>
      <w:kern w:val="44"/>
      <w:sz w:val="52"/>
      <w:szCs w:val="44"/>
    </w:rPr>
  </w:style>
  <w:style w:type="paragraph" w:styleId="3">
    <w:name w:val="heading 3"/>
    <w:basedOn w:val="a"/>
    <w:next w:val="a"/>
    <w:uiPriority w:val="9"/>
    <w:qFormat/>
    <w:rsid w:val="00B36474"/>
    <w:pPr>
      <w:keepNext/>
      <w:keepLines/>
      <w:spacing w:before="260" w:after="260" w:line="413" w:lineRule="auto"/>
      <w:outlineLvl w:val="2"/>
    </w:pPr>
    <w:rPr>
      <w:b/>
      <w:bCs/>
      <w:sz w:val="32"/>
      <w:szCs w:val="32"/>
    </w:rPr>
  </w:style>
  <w:style w:type="paragraph" w:styleId="4">
    <w:name w:val="heading 4"/>
    <w:basedOn w:val="a"/>
    <w:next w:val="a"/>
    <w:uiPriority w:val="9"/>
    <w:qFormat/>
    <w:rsid w:val="00B36474"/>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B36474"/>
    <w:rPr>
      <w:rFonts w:cs="Times New Roman"/>
    </w:rPr>
  </w:style>
  <w:style w:type="paragraph" w:styleId="a4">
    <w:name w:val="header"/>
    <w:basedOn w:val="a"/>
    <w:rsid w:val="00B364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5"/>
    <w:next w:val="a"/>
    <w:uiPriority w:val="39"/>
    <w:unhideWhenUsed/>
    <w:rsid w:val="00B36474"/>
    <w:pPr>
      <w:tabs>
        <w:tab w:val="right" w:leader="dot" w:pos="8495"/>
      </w:tabs>
      <w:jc w:val="center"/>
    </w:pPr>
    <w:rPr>
      <w:rFonts w:ascii="Times New Roman" w:eastAsia="长城小标宋体" w:hAnsi="Times New Roman"/>
      <w:sz w:val="52"/>
      <w:szCs w:val="52"/>
    </w:rPr>
  </w:style>
  <w:style w:type="paragraph" w:styleId="a6">
    <w:name w:val="footer"/>
    <w:basedOn w:val="a"/>
    <w:rsid w:val="00B36474"/>
    <w:pPr>
      <w:tabs>
        <w:tab w:val="center" w:pos="4153"/>
        <w:tab w:val="right" w:pos="8306"/>
      </w:tabs>
      <w:snapToGrid w:val="0"/>
      <w:jc w:val="left"/>
    </w:pPr>
    <w:rPr>
      <w:sz w:val="18"/>
    </w:rPr>
  </w:style>
  <w:style w:type="paragraph" w:styleId="a5">
    <w:name w:val="toa heading"/>
    <w:basedOn w:val="a"/>
    <w:next w:val="a"/>
    <w:uiPriority w:val="99"/>
    <w:unhideWhenUsed/>
    <w:rsid w:val="00B36474"/>
    <w:pPr>
      <w:spacing w:before="120"/>
    </w:pPr>
    <w:rPr>
      <w:rFonts w:ascii="Cambria" w:hAnsi="Cambria"/>
      <w:sz w:val="24"/>
      <w:szCs w:val="24"/>
    </w:rPr>
  </w:style>
  <w:style w:type="paragraph" w:customStyle="1" w:styleId="a7">
    <w:name w:val="中文正文、"/>
    <w:basedOn w:val="a"/>
    <w:uiPriority w:val="99"/>
    <w:rsid w:val="00B36474"/>
    <w:pPr>
      <w:spacing w:line="360" w:lineRule="auto"/>
      <w:ind w:firstLineChars="200" w:firstLine="420"/>
      <w:jc w:val="left"/>
    </w:pPr>
    <w:rPr>
      <w:szCs w:val="21"/>
    </w:rPr>
  </w:style>
  <w:style w:type="paragraph" w:styleId="a8">
    <w:name w:val="List Paragraph"/>
    <w:basedOn w:val="a"/>
    <w:uiPriority w:val="99"/>
    <w:qFormat/>
    <w:rsid w:val="00B36474"/>
    <w:pPr>
      <w:ind w:firstLineChars="200" w:firstLine="420"/>
    </w:pPr>
  </w:style>
  <w:style w:type="paragraph" w:customStyle="1" w:styleId="11">
    <w:name w:val="纯文本1"/>
    <w:basedOn w:val="a"/>
    <w:uiPriority w:val="99"/>
    <w:rsid w:val="00B36474"/>
    <w:rPr>
      <w:rFonts w:ascii="宋体" w:hAnsi="Courier New"/>
      <w:sz w:val="28"/>
    </w:rPr>
  </w:style>
  <w:style w:type="paragraph" w:customStyle="1" w:styleId="12">
    <w:name w:val="正文文本缩进1"/>
    <w:basedOn w:val="a"/>
    <w:uiPriority w:val="99"/>
    <w:rsid w:val="00B36474"/>
    <w:pPr>
      <w:spacing w:line="560" w:lineRule="exact"/>
      <w:ind w:firstLine="720"/>
    </w:pPr>
    <w:rPr>
      <w:sz w:val="28"/>
    </w:rPr>
  </w:style>
  <w:style w:type="paragraph" w:customStyle="1" w:styleId="21">
    <w:name w:val="正文文本缩进 21"/>
    <w:basedOn w:val="a"/>
    <w:uiPriority w:val="99"/>
    <w:rsid w:val="00B36474"/>
    <w:pPr>
      <w:spacing w:line="420" w:lineRule="exact"/>
      <w:ind w:firstLine="525"/>
    </w:pPr>
    <w:rPr>
      <w:rFonts w:ascii="宋体"/>
    </w:rPr>
  </w:style>
  <w:style w:type="character" w:customStyle="1" w:styleId="1Char">
    <w:name w:val="标题 1 Char"/>
    <w:basedOn w:val="a0"/>
    <w:link w:val="1"/>
    <w:uiPriority w:val="99"/>
    <w:rsid w:val="00D57CBE"/>
    <w:rPr>
      <w:b/>
      <w:bCs/>
      <w:kern w:val="44"/>
      <w:sz w:val="52"/>
      <w:szCs w:val="44"/>
    </w:rPr>
  </w:style>
  <w:style w:type="paragraph" w:styleId="a9">
    <w:name w:val="Normal Indent"/>
    <w:aliases w:val="特点,contents,±íÕýÎÄ,ÕýÎÄ·ÇËõ½ø,±í,±í?y??,?y?????ÕýÎÄ,ÕýÎÄ,表正文,正文非缩进,段1,缩进,ALT+Z,body text,鋘drad,???änd,Body Text(ch),正文不缩进,标题4,s4,正文缩进 Char,正文缩进 Char Char Char,正文缩进 Char Char Char Char,正文缩进 Char Char C Char Char Char Char,正文2,标题4 Char,正文缩进1"/>
    <w:basedOn w:val="a"/>
    <w:rsid w:val="00D57CBE"/>
    <w:pPr>
      <w:adjustRightInd w:val="0"/>
      <w:spacing w:line="312" w:lineRule="atLeast"/>
      <w:ind w:firstLineChars="200" w:firstLine="42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766">
      <w:bodyDiv w:val="1"/>
      <w:marLeft w:val="0"/>
      <w:marRight w:val="0"/>
      <w:marTop w:val="0"/>
      <w:marBottom w:val="0"/>
      <w:divBdr>
        <w:top w:val="none" w:sz="0" w:space="0" w:color="auto"/>
        <w:left w:val="none" w:sz="0" w:space="0" w:color="auto"/>
        <w:bottom w:val="none" w:sz="0" w:space="0" w:color="auto"/>
        <w:right w:val="none" w:sz="0" w:space="0" w:color="auto"/>
      </w:divBdr>
    </w:div>
    <w:div w:id="479463668">
      <w:bodyDiv w:val="1"/>
      <w:marLeft w:val="0"/>
      <w:marRight w:val="0"/>
      <w:marTop w:val="0"/>
      <w:marBottom w:val="0"/>
      <w:divBdr>
        <w:top w:val="none" w:sz="0" w:space="0" w:color="auto"/>
        <w:left w:val="none" w:sz="0" w:space="0" w:color="auto"/>
        <w:bottom w:val="none" w:sz="0" w:space="0" w:color="auto"/>
        <w:right w:val="none" w:sz="0" w:space="0" w:color="auto"/>
      </w:divBdr>
    </w:div>
    <w:div w:id="485244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6CE706-C6B1-418A-A9C7-02BEF31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689</Words>
  <Characters>3933</Characters>
  <Application>Microsoft Office Word</Application>
  <DocSecurity>0</DocSecurity>
  <PresentationFormat/>
  <Lines>32</Lines>
  <Paragraphs>9</Paragraphs>
  <Slides>0</Slides>
  <Notes>0</Notes>
  <HiddenSlides>0</HiddenSlides>
  <MMClips>0</MMClips>
  <ScaleCrop>false</ScaleCrop>
  <Company>Microsoft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user</cp:lastModifiedBy>
  <cp:revision>6</cp:revision>
  <cp:lastPrinted>2015-04-09T23:50:00Z</cp:lastPrinted>
  <dcterms:created xsi:type="dcterms:W3CDTF">2019-09-16T06:16:00Z</dcterms:created>
  <dcterms:modified xsi:type="dcterms:W3CDTF">2019-09-17T06:03:00Z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