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宝钛集团宽厚板材料公司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3300mm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轧机支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辊辊颈修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复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项目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公告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（采购编号：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4"/>
          <w:szCs w:val="24"/>
          <w:lang w:val="en-US" w:eastAsia="zh-CN" w:bidi="ar"/>
        </w:rPr>
        <w:t>BT-KHB-2025-00</w:t>
      </w:r>
      <w:r>
        <w:rPr>
          <w:rFonts w:hint="eastAsia" w:asciiTheme="minorEastAsia" w:hAnsiTheme="minorEastAsia" w:cstheme="minorEastAsia"/>
          <w:color w:val="0000FF"/>
          <w:kern w:val="0"/>
          <w:sz w:val="24"/>
          <w:szCs w:val="24"/>
          <w:lang w:val="en-US" w:eastAsia="zh-CN" w:bidi="ar"/>
        </w:rPr>
        <w:t>5）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项目所在地区：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陕西省,宝鸡市 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  <w:lang w:val="en-US"/>
        </w:rPr>
      </w:pPr>
      <w:r>
        <w:rPr>
          <w:rFonts w:hint="eastAsia"/>
          <w:lang w:val="en-US" w:eastAsia="zh-CN"/>
        </w:rPr>
        <w:t xml:space="preserve">一、采购条件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本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宝钛集团宽厚板材料公司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3300mm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轧机支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辊辊颈修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复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项目采购公告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已由项目审批/核准/备案机关批准，项目资金来源为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其他资金自筹，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人为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宝钛集团有限公司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。本项目已具备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条件，现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方式为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公开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。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二、项目概况和采购范围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规模：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本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项目划分为 1 个标段，本次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为其中的：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(001)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宝钛集团宽厚板材料公司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3300mm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轧机支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辊辊颈修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复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项目采购公告。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范围：本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项目划分为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个标段，本次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为其中的：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(001)宝钛集团宽厚板材料公司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3300mm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轧机支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辊辊颈修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复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项目采购公告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。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三、供应商资格要求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210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(001 宝钛集团宽厚板材料公司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3300mm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轧机支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辊辊颈修复项目采购公告)的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资格能力要求：投标人为中华人民共和国境内注册的法人，具有独立签订合同的权利和良好履行合同能力；投标人需为设备生产厂家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，不接受代理商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，生产厂家营业执照经营范围应包含类似设备制造内容；具有同类产品的相关业绩；近三年内财务状况良好，无不良资金记录；有良好的履约能力，近三年无重大诉讼案件和重大合同纠纷；报名单位负责人为同一人或者存在控股、管理关系的不同单位，不得参加同一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项目的投标。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除营业执照、法定代表人证明书、法人授权委托书、银行开户许可证外，近3年（2022-2024）维修此类大型轧机支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辊的业绩。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本项目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FF"/>
          <w:kern w:val="0"/>
          <w:sz w:val="21"/>
          <w:szCs w:val="21"/>
          <w:lang w:val="en-US" w:eastAsia="zh-CN" w:bidi="ar"/>
        </w:rPr>
        <w:t>不允许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联合体投标。 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四、采购文件的获取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获取时间：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从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9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18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日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08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时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00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分到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5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09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22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日17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时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00分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获取方式：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电子邮件形式发送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采购文件售价：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800元/份，售后不退。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五、采购文件的递交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递交截止时间：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年 09 月 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29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日 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15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时 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30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递交方式：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宝鸡市高新大道 88 号宝钛集团宽厚板材料公司办公楼纸质文件递交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六、其他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（一）项目技术要求：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1、我公司支承辊材质为低碳高铬高镍高锰等合金材质，乙方需对我公司支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承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辊进行化学成分检验，根据检验结果选配合适焊剂，确保焊剂与母材充分熔合，焊接后材质强度达到1000MPa以上。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2、对支承辊辊颈R60圆角部位的修复，应先将缺陷区域清洗干净，通过机械加工、探伤方法完全去除缺陷，使修理部位基本平整和顺利过渡，达到焊补条件。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3、采用合理焊接工艺，通过预热-补焊-热处理，改善焊后金属颗粒组织及消除焊接应力，确保无焊接缺陷。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4、补焊完后，对修理部位进行机械加工，确保加工精度，满足图纸要求。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5、上磨床进行磨加工，修复部位表面光洁度到达Ra0.8。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6、修理完成后，应对修复部位尺寸按图纸进行检验，同时进行探伤并出具探伤报告。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7、交货验收时，厂家应提供修理报告，修理报告应包含材质报告、修复记录、修复工艺、探伤报告等内容。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、中标单位负责两支支承辊往返运输费用，负责往返运输过程中支承辊的安全。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（二）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报名时间：202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年 9 月 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17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日 8 :00 时至 202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年 9 月 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19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 日 17:00 时止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采购文件获取时间：2025年9月18日8:00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时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至2025年9月22日17:00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时止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采购实施会时间：2025年9月29日15:30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时止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采购文件递交截止时间：2025年9月29日15:30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时止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实施会地点：宝钛集团宽厚板材料公司二楼会议室（线上腾讯会议）；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七、监督部门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本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采购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项目的监督部门为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 xml:space="preserve">宝钛集团有限公司纪委办纪检室举报电话 0917-3258055 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报邮箱：jcc@baoti.com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。 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4"/>
        <w:rPr>
          <w:rFonts w:hint="eastAsia"/>
        </w:rPr>
      </w:pPr>
      <w:r>
        <w:rPr>
          <w:rFonts w:hint="eastAsia"/>
          <w:lang w:val="en-US" w:eastAsia="zh-CN"/>
        </w:rPr>
        <w:t xml:space="preserve">八、联系方式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招 标 人：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宝钛集团有限公司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地 址：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宝鸡市高新大道 88 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联 系 人：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张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先生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电 话：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3382909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电子邮件：</w:t>
      </w:r>
      <w:r>
        <w:rPr>
          <w:rFonts w:hint="eastAsia" w:asciiTheme="minorEastAsia" w:hAnsiTheme="minorEastAsia" w:cstheme="minorEastAsia"/>
          <w:color w:val="0000FF"/>
          <w:kern w:val="0"/>
          <w:sz w:val="21"/>
          <w:szCs w:val="21"/>
          <w:lang w:val="en-US" w:eastAsia="zh-CN" w:bidi="ar"/>
        </w:rPr>
        <w:t>2219624821</w:t>
      </w:r>
      <w:r>
        <w:rPr>
          <w:rFonts w:hint="eastAsia" w:asciiTheme="minorEastAsia" w:hAnsiTheme="minorEastAsia" w:eastAsiaTheme="minorEastAsia" w:cstheme="minorEastAsia"/>
          <w:color w:val="0000FF"/>
          <w:kern w:val="0"/>
          <w:sz w:val="21"/>
          <w:szCs w:val="21"/>
          <w:lang w:val="en-US" w:eastAsia="zh-CN" w:bidi="ar"/>
        </w:rPr>
        <w:t>@qq.com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Mjc5NmI4MDBlOTk5NjhlNmU1NDUxM2NiMTNmZTgifQ=="/>
  </w:docVars>
  <w:rsids>
    <w:rsidRoot w:val="4C720D03"/>
    <w:rsid w:val="00172E78"/>
    <w:rsid w:val="02954528"/>
    <w:rsid w:val="02A47AF4"/>
    <w:rsid w:val="02EE59E6"/>
    <w:rsid w:val="032D650E"/>
    <w:rsid w:val="03836A76"/>
    <w:rsid w:val="03EC59FC"/>
    <w:rsid w:val="04B05649"/>
    <w:rsid w:val="060C577A"/>
    <w:rsid w:val="078132CC"/>
    <w:rsid w:val="07A5520D"/>
    <w:rsid w:val="09D45935"/>
    <w:rsid w:val="09E35B78"/>
    <w:rsid w:val="0BD92A95"/>
    <w:rsid w:val="0D186481"/>
    <w:rsid w:val="0D8D0010"/>
    <w:rsid w:val="0F220EF1"/>
    <w:rsid w:val="0F473047"/>
    <w:rsid w:val="10C77FA2"/>
    <w:rsid w:val="10E0141E"/>
    <w:rsid w:val="11C049F1"/>
    <w:rsid w:val="12F6691D"/>
    <w:rsid w:val="136154DB"/>
    <w:rsid w:val="15D078F9"/>
    <w:rsid w:val="16CE195E"/>
    <w:rsid w:val="170B2BB3"/>
    <w:rsid w:val="1937430D"/>
    <w:rsid w:val="19630A84"/>
    <w:rsid w:val="196353E2"/>
    <w:rsid w:val="199155F1"/>
    <w:rsid w:val="19A13BF8"/>
    <w:rsid w:val="1AF04599"/>
    <w:rsid w:val="1C536B8E"/>
    <w:rsid w:val="1E1B36DB"/>
    <w:rsid w:val="1EBE162B"/>
    <w:rsid w:val="20651585"/>
    <w:rsid w:val="2080016D"/>
    <w:rsid w:val="220E51D3"/>
    <w:rsid w:val="237D6BE6"/>
    <w:rsid w:val="248C5333"/>
    <w:rsid w:val="24B108F5"/>
    <w:rsid w:val="24FB6014"/>
    <w:rsid w:val="25396B3D"/>
    <w:rsid w:val="258C521D"/>
    <w:rsid w:val="25F969F8"/>
    <w:rsid w:val="26BE19EF"/>
    <w:rsid w:val="26CD6E9B"/>
    <w:rsid w:val="27455C6D"/>
    <w:rsid w:val="27F37477"/>
    <w:rsid w:val="28C5743A"/>
    <w:rsid w:val="2AAD3075"/>
    <w:rsid w:val="2BB13542"/>
    <w:rsid w:val="2BE028D5"/>
    <w:rsid w:val="2BE11D90"/>
    <w:rsid w:val="2C29627A"/>
    <w:rsid w:val="2C7A1F15"/>
    <w:rsid w:val="2D4B565F"/>
    <w:rsid w:val="2D9E1BF5"/>
    <w:rsid w:val="2DC518B5"/>
    <w:rsid w:val="30C714A1"/>
    <w:rsid w:val="316D2048"/>
    <w:rsid w:val="319F2580"/>
    <w:rsid w:val="32B048E2"/>
    <w:rsid w:val="331A61FF"/>
    <w:rsid w:val="332B3F69"/>
    <w:rsid w:val="335E60EC"/>
    <w:rsid w:val="35A95619"/>
    <w:rsid w:val="36213401"/>
    <w:rsid w:val="368A544A"/>
    <w:rsid w:val="36B50719"/>
    <w:rsid w:val="36D14E27"/>
    <w:rsid w:val="373B6744"/>
    <w:rsid w:val="38397128"/>
    <w:rsid w:val="38961E84"/>
    <w:rsid w:val="39355B41"/>
    <w:rsid w:val="39B527DE"/>
    <w:rsid w:val="39BD1693"/>
    <w:rsid w:val="39E62997"/>
    <w:rsid w:val="3B5B1163"/>
    <w:rsid w:val="3B800BCA"/>
    <w:rsid w:val="3C485B8B"/>
    <w:rsid w:val="3CF4361D"/>
    <w:rsid w:val="3D0777F5"/>
    <w:rsid w:val="3D120610"/>
    <w:rsid w:val="3E3C34CE"/>
    <w:rsid w:val="3E907376"/>
    <w:rsid w:val="3F450160"/>
    <w:rsid w:val="400973E0"/>
    <w:rsid w:val="401A15ED"/>
    <w:rsid w:val="407A652F"/>
    <w:rsid w:val="40820BC0"/>
    <w:rsid w:val="40F2256A"/>
    <w:rsid w:val="410B1EE2"/>
    <w:rsid w:val="41354204"/>
    <w:rsid w:val="42366486"/>
    <w:rsid w:val="42937435"/>
    <w:rsid w:val="43407EBE"/>
    <w:rsid w:val="456D21BF"/>
    <w:rsid w:val="458D0AB3"/>
    <w:rsid w:val="46CE3131"/>
    <w:rsid w:val="471843AC"/>
    <w:rsid w:val="4755115C"/>
    <w:rsid w:val="47705F96"/>
    <w:rsid w:val="485633DE"/>
    <w:rsid w:val="48C540C0"/>
    <w:rsid w:val="49DE18DD"/>
    <w:rsid w:val="4B531E57"/>
    <w:rsid w:val="4BAB1C93"/>
    <w:rsid w:val="4C720D03"/>
    <w:rsid w:val="4C910E89"/>
    <w:rsid w:val="4CF0735D"/>
    <w:rsid w:val="4D8A218C"/>
    <w:rsid w:val="4E437F61"/>
    <w:rsid w:val="4EF92D15"/>
    <w:rsid w:val="4FB70C06"/>
    <w:rsid w:val="5103449A"/>
    <w:rsid w:val="521B749D"/>
    <w:rsid w:val="523522B6"/>
    <w:rsid w:val="52B94C95"/>
    <w:rsid w:val="52F45CCD"/>
    <w:rsid w:val="536966BB"/>
    <w:rsid w:val="54040192"/>
    <w:rsid w:val="543257EC"/>
    <w:rsid w:val="54640C31"/>
    <w:rsid w:val="55384597"/>
    <w:rsid w:val="556D1E8F"/>
    <w:rsid w:val="55945546"/>
    <w:rsid w:val="55B673E8"/>
    <w:rsid w:val="5697353F"/>
    <w:rsid w:val="569A6B8C"/>
    <w:rsid w:val="56D46542"/>
    <w:rsid w:val="571855D2"/>
    <w:rsid w:val="57CA34A1"/>
    <w:rsid w:val="580C1D0B"/>
    <w:rsid w:val="58892C4B"/>
    <w:rsid w:val="5BF64864"/>
    <w:rsid w:val="5C427AAA"/>
    <w:rsid w:val="5C4C0928"/>
    <w:rsid w:val="5C5D2B35"/>
    <w:rsid w:val="5CEB7F5A"/>
    <w:rsid w:val="5DEA03F9"/>
    <w:rsid w:val="5DF00527"/>
    <w:rsid w:val="5E224037"/>
    <w:rsid w:val="5E6952D5"/>
    <w:rsid w:val="5F3C0FD4"/>
    <w:rsid w:val="60A21693"/>
    <w:rsid w:val="612167B3"/>
    <w:rsid w:val="61F42294"/>
    <w:rsid w:val="62445D0F"/>
    <w:rsid w:val="6293593A"/>
    <w:rsid w:val="65257F68"/>
    <w:rsid w:val="659B647C"/>
    <w:rsid w:val="666F3B91"/>
    <w:rsid w:val="689618A9"/>
    <w:rsid w:val="68BE495C"/>
    <w:rsid w:val="692148A7"/>
    <w:rsid w:val="697274F4"/>
    <w:rsid w:val="6A0B1E23"/>
    <w:rsid w:val="6C847C6A"/>
    <w:rsid w:val="6C9C6D62"/>
    <w:rsid w:val="6F3040D9"/>
    <w:rsid w:val="717402AD"/>
    <w:rsid w:val="717C7162"/>
    <w:rsid w:val="71CF37C3"/>
    <w:rsid w:val="721B7F02"/>
    <w:rsid w:val="72E74AAF"/>
    <w:rsid w:val="7309711B"/>
    <w:rsid w:val="73B9644B"/>
    <w:rsid w:val="7440091B"/>
    <w:rsid w:val="74463A57"/>
    <w:rsid w:val="74F6722B"/>
    <w:rsid w:val="75D92DD5"/>
    <w:rsid w:val="760F67F7"/>
    <w:rsid w:val="77E86826"/>
    <w:rsid w:val="78197E01"/>
    <w:rsid w:val="78AF606F"/>
    <w:rsid w:val="7B6F1AE6"/>
    <w:rsid w:val="7BB51BEE"/>
    <w:rsid w:val="7BFC5A6F"/>
    <w:rsid w:val="7C1A4147"/>
    <w:rsid w:val="7CF36E72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1564</Words>
  <Characters>1740</Characters>
  <Lines>0</Lines>
  <Paragraphs>0</Paragraphs>
  <TotalTime>64</TotalTime>
  <ScaleCrop>false</ScaleCrop>
  <LinksUpToDate>false</LinksUpToDate>
  <CharactersWithSpaces>1893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2022-09-06T07:17:00Z</dcterms:created>
  <dc:creator>Administrator</dc:creator>
  <cp:lastModifiedBy>Administrator</cp:lastModifiedBy>
  <cp:lastPrinted>2025-09-16T07:08:00Z</cp:lastPrinted>
  <dcterms:modified xsi:type="dcterms:W3CDTF">2025-09-16T09:17:35Z</dcterms:modified>
  <dc:title>宝钛集团宽厚板材料公司天车维护保养项目招标公告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EC50E107A18A4387812BEEBD4AA9984B</vt:lpwstr>
  </property>
</Properties>
</file>