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numPr>
          <w:ilvl w:val="0"/>
          <w:numId w:val="0"/>
        </w:numPr>
        <w:spacing w:before="0" w:afterLines="50" w:line="800" w:lineRule="exact"/>
        <w:jc w:val="center"/>
        <w:rPr>
          <w:rFonts w:hint="eastAsia" w:ascii="新宋体" w:hAnsi="新宋体" w:eastAsia="新宋体" w:cs="新宋体"/>
          <w:color w:val="auto"/>
          <w:highlight w:val="none"/>
          <w:lang w:eastAsia="zh-CN"/>
        </w:rPr>
      </w:pPr>
      <w:bookmarkStart w:id="0" w:name="_Toc31018"/>
      <w:bookmarkStart w:id="1" w:name="_Toc23693"/>
      <w:bookmarkStart w:id="2" w:name="_Toc22761"/>
      <w:bookmarkStart w:id="3" w:name="_Toc152042287"/>
      <w:bookmarkStart w:id="4" w:name="_Toc152045511"/>
      <w:bookmarkStart w:id="5" w:name="_Toc144974479"/>
      <w:r>
        <w:rPr>
          <w:rFonts w:hint="eastAsia" w:ascii="新宋体" w:hAnsi="新宋体" w:eastAsia="新宋体" w:cs="新宋体"/>
          <w:color w:val="auto"/>
          <w:highlight w:val="none"/>
          <w:lang w:val="en-US" w:eastAsia="zh-CN"/>
        </w:rPr>
        <w:t>宝鸡</w:t>
      </w:r>
      <w:r>
        <w:rPr>
          <w:rFonts w:hint="eastAsia" w:ascii="新宋体" w:hAnsi="新宋体" w:eastAsia="新宋体" w:cs="新宋体"/>
          <w:color w:val="auto"/>
          <w:highlight w:val="none"/>
          <w:lang w:eastAsia="zh-CN"/>
        </w:rPr>
        <w:t>宝钛金属制品有限公司</w:t>
      </w:r>
      <w:r>
        <w:rPr>
          <w:rFonts w:hint="eastAsia" w:ascii="新宋体" w:hAnsi="新宋体" w:eastAsia="新宋体" w:cs="新宋体"/>
          <w:color w:val="auto"/>
          <w:highlight w:val="none"/>
          <w:lang w:val="en-US" w:eastAsia="zh-CN"/>
        </w:rPr>
        <w:t>“废钢材、废合金刀片等残废料集中处置</w:t>
      </w:r>
      <w:r>
        <w:rPr>
          <w:rFonts w:hint="eastAsia" w:ascii="新宋体" w:hAnsi="新宋体" w:eastAsia="新宋体" w:cs="新宋体"/>
          <w:color w:val="auto"/>
          <w:highlight w:val="none"/>
          <w:lang w:val="en-US" w:eastAsia="zh-CN"/>
        </w:rPr>
        <w:t>竞</w:t>
      </w:r>
      <w:bookmarkStart w:id="7" w:name="_GoBack"/>
      <w:bookmarkEnd w:id="7"/>
      <w:r>
        <w:rPr>
          <w:rFonts w:hint="eastAsia" w:ascii="新宋体" w:hAnsi="新宋体" w:eastAsia="新宋体" w:cs="新宋体"/>
          <w:color w:val="auto"/>
          <w:highlight w:val="none"/>
          <w:lang w:val="en-US" w:eastAsia="zh-CN"/>
        </w:rPr>
        <w:t>拍</w:t>
      </w:r>
      <w:r>
        <w:rPr>
          <w:rFonts w:hint="eastAsia" w:ascii="新宋体" w:hAnsi="新宋体" w:eastAsia="新宋体" w:cs="新宋体"/>
          <w:color w:val="auto"/>
          <w:highlight w:val="none"/>
          <w:lang w:eastAsia="zh-CN"/>
        </w:rPr>
        <w:t>公告</w:t>
      </w:r>
      <w:bookmarkEnd w:id="0"/>
      <w:bookmarkEnd w:id="1"/>
      <w:bookmarkEnd w:id="2"/>
    </w:p>
    <w:bookmarkEnd w:id="3"/>
    <w:bookmarkEnd w:id="4"/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eastAsia="zh-CN"/>
        </w:rPr>
      </w:pPr>
      <w:bookmarkStart w:id="6" w:name="_Toc21583"/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“废钢材、废合金刀片等残废料集中处置”项目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宝鸡市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一、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本项目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为宝鸡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“废钢材、废合金刀片等残废料集中处置”项目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，已由项目审批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核准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备案机关批准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竞拍组织单位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。本项目已具备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处置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条件，现进行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二、项目概况和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项目规模：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“废钢材、废合金刀片等残废料集中处置”竞拍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公司废钢材、废合金刀片等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项目划分为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段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个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段，本次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为其中的：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废旧钢材、废旧合金刀片处置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三、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意向竞拍人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“废钢材、废合金刀片等残废料集中处置”项目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意向竞拍人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资格要求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①竞拍人须具有独立承担民事责任能力的法人或其他组织，提供营业执照或事业单位法人证书，或自然人的身份证明； 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②竞拍人具备合格有效的法定代表人授权书及被授权人身份证（法定代表人参加需提供法定代表人资格证明书和身份证）；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③竞拍人需提供合法资质（废旧物资处理）；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本项目不允许联合体</w:t>
      </w:r>
      <w:r>
        <w:rPr>
          <w:rFonts w:hint="eastAsia" w:ascii="新宋体" w:hAnsi="新宋体" w:eastAsia="新宋体" w:cs="新宋体"/>
          <w:bCs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四、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秒---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4年4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17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0" w:leftChars="0" w:firstLine="440" w:firstLineChars="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获取方法：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联系项目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主任李主任获取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0917-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3360175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五、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递交方法：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送到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宝钛金属制品公司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综合部。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六、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地点及方式：该项目为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现场竞拍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七、其他公告内容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本公告在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http://www.baotigroup.com/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八、监督部门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竞拍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项目的监督部门为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招标办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地址：陕西省宝鸡市钛城路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联系人：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李涛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0917-3360175</w:t>
      </w:r>
    </w:p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65942"/>
    <w:multiLevelType w:val="singleLevel"/>
    <w:tmpl w:val="C5B65942"/>
    <w:lvl w:ilvl="0" w:tentative="0">
      <w:start w:val="2"/>
      <w:numFmt w:val="decimal"/>
      <w:suff w:val="nothing"/>
      <w:lvlText w:val="%1、"/>
      <w:lvlJc w:val="left"/>
      <w:pPr>
        <w:ind w:left="-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zVlNGRmMTIwZTUxNTJmNzdmYTYzMzhmYzFhOWYifQ=="/>
  </w:docVars>
  <w:rsids>
    <w:rsidRoot w:val="0E893581"/>
    <w:rsid w:val="056D2AAC"/>
    <w:rsid w:val="0E893581"/>
    <w:rsid w:val="14E932A8"/>
    <w:rsid w:val="355266F7"/>
    <w:rsid w:val="3C01350A"/>
    <w:rsid w:val="5FAD15F0"/>
    <w:rsid w:val="63494688"/>
    <w:rsid w:val="6B6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99"/>
    <w:pPr>
      <w:tabs>
        <w:tab w:val="left" w:pos="360"/>
      </w:tabs>
    </w:pPr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783</Characters>
  <Lines>0</Lines>
  <Paragraphs>0</Paragraphs>
  <TotalTime>1</TotalTime>
  <ScaleCrop>false</ScaleCrop>
  <LinksUpToDate>false</LinksUpToDate>
  <CharactersWithSpaces>796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2023-02-08T05:40:00Z</dcterms:created>
  <dc:creator>熊</dc:creator>
  <cp:lastModifiedBy>宝鸡宝钛金属制品有限公司</cp:lastModifiedBy>
  <dcterms:modified xsi:type="dcterms:W3CDTF">2024-04-22T01:47:11Z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1735836D68954468A045A3F15050D42F</vt:lpwstr>
  </property>
</Properties>
</file>