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4" w:line="219" w:lineRule="auto"/>
        <w:ind w:left="474"/>
        <w:outlineLvl w:val="0"/>
        <w:rPr>
          <w:color w:val="auto"/>
          <w:sz w:val="24"/>
          <w:szCs w:val="24"/>
        </w:rPr>
      </w:pPr>
      <w:r>
        <w:rPr>
          <w:color w:val="auto"/>
          <w:spacing w:val="-1"/>
          <w:sz w:val="24"/>
          <w:szCs w:val="24"/>
        </w:rPr>
        <w:t>陕西宝钛泰乐精密制造有限公司五轴加工中心机床项目中标候选人公示</w:t>
      </w:r>
    </w:p>
    <w:p>
      <w:pPr>
        <w:pStyle w:val="2"/>
        <w:spacing w:before="182" w:line="220" w:lineRule="auto"/>
        <w:ind w:left="2442"/>
        <w:outlineLvl w:val="0"/>
        <w:rPr>
          <w:color w:val="auto"/>
          <w:sz w:val="24"/>
          <w:szCs w:val="24"/>
        </w:rPr>
      </w:pPr>
      <w:r>
        <w:rPr>
          <w:color w:val="auto"/>
          <w:spacing w:val="-9"/>
          <w:sz w:val="24"/>
          <w:szCs w:val="24"/>
        </w:rPr>
        <w:t>（招标编号：</w:t>
      </w:r>
      <w:r>
        <w:rPr>
          <w:color w:val="auto"/>
          <w:spacing w:val="61"/>
          <w:sz w:val="24"/>
          <w:szCs w:val="24"/>
        </w:rPr>
        <w:t xml:space="preserve"> </w:t>
      </w:r>
      <w:r>
        <w:rPr>
          <w:color w:val="auto"/>
          <w:spacing w:val="-9"/>
          <w:sz w:val="24"/>
          <w:szCs w:val="24"/>
        </w:rPr>
        <w:t>YYZB-2023-030GC</w:t>
      </w:r>
      <w:r>
        <w:rPr>
          <w:color w:val="auto"/>
          <w:spacing w:val="-9"/>
          <w:sz w:val="24"/>
          <w:szCs w:val="24"/>
        </w:rPr>
        <w:t>）</w:t>
      </w: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pStyle w:val="2"/>
        <w:spacing w:before="69" w:line="220" w:lineRule="auto"/>
        <w:ind w:left="28"/>
        <w:rPr>
          <w:color w:val="auto"/>
        </w:rPr>
      </w:pPr>
      <w:r>
        <w:rPr>
          <w:color w:val="auto"/>
          <w:spacing w:val="-13"/>
        </w:rPr>
        <w:t>公示结束时间：</w:t>
      </w:r>
      <w:r>
        <w:rPr>
          <w:color w:val="auto"/>
          <w:spacing w:val="62"/>
        </w:rPr>
        <w:t xml:space="preserve"> </w:t>
      </w:r>
      <w:r>
        <w:rPr>
          <w:color w:val="auto"/>
          <w:spacing w:val="-13"/>
        </w:rPr>
        <w:t>2023</w:t>
      </w:r>
      <w:r>
        <w:rPr>
          <w:color w:val="auto"/>
          <w:spacing w:val="-44"/>
        </w:rPr>
        <w:t xml:space="preserve"> </w:t>
      </w:r>
      <w:r>
        <w:rPr>
          <w:color w:val="auto"/>
          <w:spacing w:val="-13"/>
        </w:rPr>
        <w:t>年</w:t>
      </w:r>
      <w:r>
        <w:rPr>
          <w:color w:val="auto"/>
          <w:spacing w:val="-42"/>
        </w:rPr>
        <w:t xml:space="preserve"> </w:t>
      </w:r>
      <w:r>
        <w:rPr>
          <w:color w:val="auto"/>
          <w:spacing w:val="-13"/>
        </w:rPr>
        <w:t>09</w:t>
      </w:r>
      <w:r>
        <w:rPr>
          <w:color w:val="auto"/>
          <w:spacing w:val="-40"/>
        </w:rPr>
        <w:t xml:space="preserve"> </w:t>
      </w:r>
      <w:r>
        <w:rPr>
          <w:color w:val="auto"/>
          <w:spacing w:val="-13"/>
        </w:rPr>
        <w:t>月</w:t>
      </w:r>
      <w:r>
        <w:rPr>
          <w:color w:val="auto"/>
          <w:spacing w:val="-28"/>
        </w:rPr>
        <w:t xml:space="preserve"> </w:t>
      </w:r>
      <w:r>
        <w:rPr>
          <w:color w:val="auto"/>
          <w:spacing w:val="-13"/>
        </w:rPr>
        <w:t>15 日</w:t>
      </w:r>
    </w:p>
    <w:p>
      <w:pPr>
        <w:pStyle w:val="2"/>
        <w:spacing w:before="203" w:line="220" w:lineRule="auto"/>
        <w:ind w:left="27"/>
        <w:rPr>
          <w:color w:val="auto"/>
          <w:sz w:val="24"/>
          <w:szCs w:val="24"/>
        </w:rPr>
      </w:pPr>
      <w:r>
        <w:rPr>
          <w:color w:val="auto"/>
          <w:spacing w:val="-2"/>
          <w:sz w:val="24"/>
          <w:szCs w:val="24"/>
          <w14:textOutline w14:w="4354" w14:cap="flat" w14:cmpd="sng">
            <w14:solidFill>
              <w14:srgbClr w14:val="000000"/>
            </w14:solidFill>
            <w14:prstDash w14:val="solid"/>
            <w14:miter w14:val="0"/>
          </w14:textOutline>
        </w:rPr>
        <w:t>一、评标情况</w:t>
      </w:r>
    </w:p>
    <w:p>
      <w:pPr>
        <w:pStyle w:val="2"/>
        <w:spacing w:before="196" w:line="468" w:lineRule="exact"/>
        <w:ind w:left="23"/>
        <w:rPr>
          <w:color w:val="auto"/>
        </w:rPr>
      </w:pPr>
      <w:r>
        <w:rPr>
          <w:color w:val="auto"/>
          <w:spacing w:val="1"/>
          <w:position w:val="19"/>
        </w:rPr>
        <w:t>标段(包)[001]陕西宝钛泰乐精密制造有限公司五轴加工中</w:t>
      </w:r>
      <w:r>
        <w:rPr>
          <w:color w:val="auto"/>
          <w:position w:val="19"/>
        </w:rPr>
        <w:t>心机床项目:</w:t>
      </w:r>
    </w:p>
    <w:p>
      <w:pPr>
        <w:pStyle w:val="2"/>
        <w:spacing w:before="69" w:line="360" w:lineRule="auto"/>
        <w:ind w:firstLine="42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1"/>
          <w:szCs w:val="21"/>
          <w:lang w:val="en-US" w:eastAsia="zh-CN" w:bidi="ar"/>
        </w:rPr>
        <w:t>已于2023年</w:t>
      </w:r>
      <w:r>
        <w:rPr>
          <w:rFonts w:hint="eastAsia" w:cs="宋体"/>
          <w:color w:val="auto"/>
          <w:kern w:val="0"/>
          <w:sz w:val="21"/>
          <w:szCs w:val="21"/>
          <w:lang w:val="en-US" w:eastAsia="zh-CN" w:bidi="ar"/>
        </w:rPr>
        <w:t>9</w:t>
      </w:r>
      <w:r>
        <w:rPr>
          <w:rFonts w:hint="eastAsia" w:ascii="宋体" w:hAnsi="宋体" w:eastAsia="宋体" w:cs="宋体"/>
          <w:color w:val="auto"/>
          <w:kern w:val="0"/>
          <w:sz w:val="21"/>
          <w:szCs w:val="21"/>
          <w:lang w:val="en-US" w:eastAsia="zh-CN" w:bidi="ar"/>
        </w:rPr>
        <w:t>月</w:t>
      </w:r>
      <w:r>
        <w:rPr>
          <w:rFonts w:hint="eastAsia"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2日</w:t>
      </w:r>
      <w:r>
        <w:rPr>
          <w:rFonts w:hint="eastAsia" w:cs="宋体"/>
          <w:color w:val="auto"/>
          <w:kern w:val="0"/>
          <w:sz w:val="21"/>
          <w:szCs w:val="21"/>
          <w:lang w:val="en-US" w:eastAsia="zh-CN" w:bidi="ar"/>
        </w:rPr>
        <w:t>14</w:t>
      </w:r>
      <w:r>
        <w:rPr>
          <w:rFonts w:hint="eastAsia" w:ascii="宋体" w:hAnsi="宋体" w:eastAsia="宋体" w:cs="宋体"/>
          <w:color w:val="auto"/>
          <w:kern w:val="0"/>
          <w:sz w:val="21"/>
          <w:szCs w:val="21"/>
          <w:lang w:val="en-US" w:eastAsia="zh-CN" w:bidi="ar"/>
        </w:rPr>
        <w:t>：</w:t>
      </w:r>
      <w:r>
        <w:rPr>
          <w:rFonts w:hint="eastAsia"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0，</w:t>
      </w:r>
      <w:r>
        <w:rPr>
          <w:rFonts w:hint="eastAsia" w:cs="宋体"/>
          <w:color w:val="auto"/>
          <w:kern w:val="0"/>
          <w:sz w:val="21"/>
          <w:szCs w:val="21"/>
          <w:lang w:val="en-US" w:eastAsia="zh-CN" w:bidi="ar"/>
        </w:rPr>
        <w:t>委托</w:t>
      </w:r>
      <w:r>
        <w:rPr>
          <w:color w:val="auto"/>
          <w:spacing w:val="-10"/>
          <w:sz w:val="21"/>
          <w:szCs w:val="21"/>
        </w:rPr>
        <w:t>华睿诚项目管理有限公司</w:t>
      </w:r>
      <w:r>
        <w:rPr>
          <w:rFonts w:hint="eastAsia" w:ascii="宋体" w:hAnsi="宋体" w:eastAsia="宋体" w:cs="宋体"/>
          <w:color w:val="auto"/>
          <w:kern w:val="0"/>
          <w:sz w:val="21"/>
          <w:szCs w:val="21"/>
          <w:lang w:val="en-US" w:eastAsia="zh-CN" w:bidi="ar"/>
        </w:rPr>
        <w:t>，</w:t>
      </w:r>
      <w:r>
        <w:rPr>
          <w:rFonts w:hint="eastAsia" w:cs="宋体"/>
          <w:color w:val="auto"/>
          <w:kern w:val="0"/>
          <w:sz w:val="21"/>
          <w:szCs w:val="21"/>
          <w:lang w:val="en-US" w:eastAsia="zh-CN" w:bidi="ar"/>
        </w:rPr>
        <w:t>进行社会招标</w:t>
      </w:r>
      <w:r>
        <w:rPr>
          <w:rFonts w:hint="eastAsia" w:ascii="宋体" w:hAnsi="宋体" w:eastAsia="宋体" w:cs="宋体"/>
          <w:color w:val="auto"/>
          <w:kern w:val="0"/>
          <w:sz w:val="21"/>
          <w:szCs w:val="21"/>
          <w:lang w:val="en-US" w:eastAsia="zh-CN" w:bidi="ar"/>
        </w:rPr>
        <w:t>采购，根据评审办法，经评审小组综合评审，成交公示如下</w:t>
      </w:r>
      <w:r>
        <w:rPr>
          <w:rFonts w:hint="eastAsia" w:ascii="宋体" w:hAnsi="宋体" w:eastAsia="宋体" w:cs="宋体"/>
          <w:color w:val="auto"/>
          <w:kern w:val="0"/>
          <w:sz w:val="24"/>
          <w:szCs w:val="24"/>
          <w:lang w:val="en-US" w:eastAsia="zh-CN" w:bidi="ar"/>
        </w:rPr>
        <w:t>：</w:t>
      </w:r>
    </w:p>
    <w:p>
      <w:pPr>
        <w:pStyle w:val="2"/>
        <w:spacing w:before="69" w:line="360" w:lineRule="auto"/>
        <w:ind w:firstLine="408" w:firstLineChars="200"/>
        <w:rPr>
          <w:rFonts w:hint="eastAsia" w:eastAsia="宋体"/>
          <w:color w:val="auto"/>
          <w:lang w:eastAsia="zh-CN"/>
        </w:rPr>
      </w:pPr>
      <w:r>
        <w:rPr>
          <w:color w:val="auto"/>
          <w:spacing w:val="-3"/>
        </w:rPr>
        <w:t>中标候选人基本情况</w:t>
      </w:r>
      <w:r>
        <w:rPr>
          <w:rFonts w:hint="eastAsia"/>
          <w:color w:val="auto"/>
          <w:spacing w:val="-3"/>
          <w:lang w:eastAsia="zh-CN"/>
        </w:rPr>
        <w:t>：</w:t>
      </w:r>
    </w:p>
    <w:p>
      <w:pPr>
        <w:pStyle w:val="2"/>
        <w:spacing w:before="1" w:line="240" w:lineRule="auto"/>
        <w:ind w:left="24"/>
        <w:rPr>
          <w:rFonts w:hint="eastAsia"/>
          <w:color w:val="auto"/>
          <w:spacing w:val="-39"/>
          <w:position w:val="19"/>
          <w:lang w:eastAsia="zh-CN"/>
        </w:rPr>
      </w:pPr>
      <w:r>
        <w:rPr>
          <w:color w:val="auto"/>
          <w:spacing w:val="-7"/>
          <w:position w:val="19"/>
        </w:rPr>
        <w:t>中标候选人第</w:t>
      </w:r>
      <w:r>
        <w:rPr>
          <w:color w:val="auto"/>
          <w:spacing w:val="-16"/>
          <w:position w:val="19"/>
        </w:rPr>
        <w:t xml:space="preserve"> </w:t>
      </w:r>
      <w:r>
        <w:rPr>
          <w:color w:val="auto"/>
          <w:spacing w:val="-7"/>
          <w:position w:val="19"/>
        </w:rPr>
        <w:t>1</w:t>
      </w:r>
      <w:r>
        <w:rPr>
          <w:color w:val="auto"/>
          <w:spacing w:val="-42"/>
          <w:position w:val="19"/>
        </w:rPr>
        <w:t xml:space="preserve"> </w:t>
      </w:r>
      <w:r>
        <w:rPr>
          <w:color w:val="auto"/>
          <w:spacing w:val="-7"/>
          <w:position w:val="19"/>
        </w:rPr>
        <w:t>名：西安思力格机械科技有限公司，投标报价：</w:t>
      </w:r>
      <w:bookmarkStart w:id="0" w:name="_GoBack"/>
      <w:bookmarkEnd w:id="0"/>
      <w:r>
        <w:rPr>
          <w:color w:val="auto"/>
          <w:spacing w:val="-7"/>
          <w:position w:val="19"/>
        </w:rPr>
        <w:t>235.8</w:t>
      </w:r>
      <w:r>
        <w:rPr>
          <w:color w:val="auto"/>
          <w:spacing w:val="-39"/>
          <w:position w:val="19"/>
        </w:rPr>
        <w:t xml:space="preserve"> </w:t>
      </w:r>
      <w:r>
        <w:rPr>
          <w:rFonts w:hint="eastAsia"/>
          <w:color w:val="auto"/>
          <w:spacing w:val="-39"/>
          <w:position w:val="19"/>
          <w:lang w:eastAsia="zh-CN"/>
        </w:rPr>
        <w:t>万元</w:t>
      </w:r>
    </w:p>
    <w:p>
      <w:pPr>
        <w:pStyle w:val="2"/>
        <w:spacing w:before="1" w:line="360" w:lineRule="auto"/>
        <w:ind w:left="24"/>
        <w:rPr>
          <w:color w:val="auto"/>
        </w:rPr>
      </w:pPr>
      <w:r>
        <w:rPr>
          <w:color w:val="auto"/>
          <w:spacing w:val="-12"/>
        </w:rPr>
        <w:t>交货期：</w:t>
      </w:r>
      <w:r>
        <w:rPr>
          <w:color w:val="auto"/>
          <w:spacing w:val="32"/>
        </w:rPr>
        <w:t xml:space="preserve"> </w:t>
      </w:r>
      <w:r>
        <w:rPr>
          <w:color w:val="auto"/>
          <w:spacing w:val="-12"/>
        </w:rPr>
        <w:t>60</w:t>
      </w:r>
      <w:r>
        <w:rPr>
          <w:color w:val="auto"/>
          <w:spacing w:val="-40"/>
        </w:rPr>
        <w:t xml:space="preserve"> </w:t>
      </w:r>
      <w:r>
        <w:rPr>
          <w:rFonts w:hint="eastAsia"/>
          <w:color w:val="auto"/>
          <w:spacing w:val="-40"/>
          <w:lang w:eastAsia="zh-CN"/>
        </w:rPr>
        <w:t>天</w:t>
      </w:r>
      <w:r>
        <w:rPr>
          <w:color w:val="auto"/>
          <w:spacing w:val="-12"/>
        </w:rPr>
        <w:t>；</w:t>
      </w:r>
    </w:p>
    <w:p>
      <w:pPr>
        <w:pStyle w:val="2"/>
        <w:spacing w:before="1" w:line="360" w:lineRule="auto"/>
        <w:ind w:left="24"/>
        <w:rPr>
          <w:color w:val="auto"/>
          <w:spacing w:val="-3"/>
          <w:position w:val="19"/>
        </w:rPr>
      </w:pPr>
      <w:r>
        <w:rPr>
          <w:color w:val="auto"/>
          <w:spacing w:val="-2"/>
          <w:position w:val="19"/>
        </w:rPr>
        <w:t>中标候选人第</w:t>
      </w:r>
      <w:r>
        <w:rPr>
          <w:color w:val="auto"/>
          <w:spacing w:val="-42"/>
          <w:position w:val="19"/>
        </w:rPr>
        <w:t xml:space="preserve"> </w:t>
      </w:r>
      <w:r>
        <w:rPr>
          <w:color w:val="auto"/>
          <w:spacing w:val="-2"/>
          <w:position w:val="19"/>
        </w:rPr>
        <w:t>2</w:t>
      </w:r>
      <w:r>
        <w:rPr>
          <w:color w:val="auto"/>
          <w:spacing w:val="-42"/>
          <w:position w:val="19"/>
        </w:rPr>
        <w:t xml:space="preserve"> </w:t>
      </w:r>
      <w:r>
        <w:rPr>
          <w:color w:val="auto"/>
          <w:spacing w:val="-2"/>
          <w:position w:val="19"/>
        </w:rPr>
        <w:t>名：陕西强盛机电设备有限公司，投</w:t>
      </w:r>
      <w:r>
        <w:rPr>
          <w:color w:val="auto"/>
          <w:spacing w:val="-3"/>
          <w:position w:val="19"/>
        </w:rPr>
        <w:t>标报价：265.8</w:t>
      </w:r>
      <w:r>
        <w:rPr>
          <w:color w:val="auto"/>
          <w:spacing w:val="-39"/>
          <w:position w:val="19"/>
        </w:rPr>
        <w:t xml:space="preserve"> </w:t>
      </w:r>
      <w:r>
        <w:rPr>
          <w:color w:val="auto"/>
          <w:spacing w:val="-3"/>
          <w:position w:val="19"/>
        </w:rPr>
        <w:t>万元，</w:t>
      </w:r>
    </w:p>
    <w:p>
      <w:pPr>
        <w:pStyle w:val="2"/>
        <w:spacing w:before="1" w:line="218" w:lineRule="auto"/>
        <w:ind w:left="24"/>
        <w:rPr>
          <w:color w:val="auto"/>
        </w:rPr>
      </w:pPr>
      <w:r>
        <w:rPr>
          <w:color w:val="auto"/>
          <w:spacing w:val="-12"/>
        </w:rPr>
        <w:t>交货期</w:t>
      </w:r>
      <w:r>
        <w:rPr>
          <w:rFonts w:hint="eastAsia"/>
          <w:color w:val="auto"/>
          <w:spacing w:val="-12"/>
          <w:lang w:eastAsia="zh-CN"/>
        </w:rPr>
        <w:t>：</w:t>
      </w:r>
      <w:r>
        <w:rPr>
          <w:color w:val="auto"/>
          <w:spacing w:val="20"/>
        </w:rPr>
        <w:t xml:space="preserve"> </w:t>
      </w:r>
      <w:r>
        <w:rPr>
          <w:color w:val="auto"/>
          <w:spacing w:val="-12"/>
        </w:rPr>
        <w:t>60</w:t>
      </w:r>
      <w:r>
        <w:rPr>
          <w:color w:val="auto"/>
          <w:spacing w:val="-40"/>
        </w:rPr>
        <w:t xml:space="preserve"> </w:t>
      </w:r>
      <w:r>
        <w:rPr>
          <w:color w:val="auto"/>
          <w:spacing w:val="-12"/>
        </w:rPr>
        <w:t>天；</w:t>
      </w:r>
    </w:p>
    <w:p>
      <w:pPr>
        <w:pStyle w:val="2"/>
        <w:spacing w:before="219" w:line="468" w:lineRule="exact"/>
        <w:ind w:left="42"/>
        <w:rPr>
          <w:color w:val="auto"/>
        </w:rPr>
      </w:pPr>
      <w:r>
        <w:rPr>
          <w:color w:val="auto"/>
          <w:spacing w:val="-5"/>
          <w:position w:val="19"/>
        </w:rPr>
        <w:t>中标候选人第</w:t>
      </w:r>
      <w:r>
        <w:rPr>
          <w:color w:val="auto"/>
          <w:spacing w:val="-40"/>
          <w:position w:val="19"/>
        </w:rPr>
        <w:t xml:space="preserve"> </w:t>
      </w:r>
      <w:r>
        <w:rPr>
          <w:color w:val="auto"/>
          <w:spacing w:val="-5"/>
          <w:position w:val="19"/>
        </w:rPr>
        <w:t>3</w:t>
      </w:r>
      <w:r>
        <w:rPr>
          <w:color w:val="auto"/>
          <w:spacing w:val="-42"/>
          <w:position w:val="19"/>
        </w:rPr>
        <w:t xml:space="preserve"> </w:t>
      </w:r>
      <w:r>
        <w:rPr>
          <w:color w:val="auto"/>
          <w:spacing w:val="-5"/>
          <w:position w:val="19"/>
        </w:rPr>
        <w:t>名：汇专科技集团股份有限公司，投标报价：259</w:t>
      </w:r>
      <w:r>
        <w:rPr>
          <w:color w:val="auto"/>
          <w:spacing w:val="-39"/>
          <w:position w:val="19"/>
        </w:rPr>
        <w:t xml:space="preserve"> </w:t>
      </w:r>
      <w:r>
        <w:rPr>
          <w:color w:val="auto"/>
          <w:spacing w:val="-5"/>
          <w:position w:val="19"/>
        </w:rPr>
        <w:t>万元，</w:t>
      </w:r>
    </w:p>
    <w:p>
      <w:pPr>
        <w:pStyle w:val="2"/>
        <w:spacing w:before="1" w:line="218" w:lineRule="auto"/>
        <w:ind w:left="26"/>
        <w:rPr>
          <w:color w:val="auto"/>
        </w:rPr>
      </w:pPr>
      <w:r>
        <w:rPr>
          <w:color w:val="auto"/>
          <w:spacing w:val="-15"/>
        </w:rPr>
        <w:t>交货期：</w:t>
      </w:r>
      <w:r>
        <w:rPr>
          <w:color w:val="auto"/>
          <w:spacing w:val="30"/>
        </w:rPr>
        <w:t xml:space="preserve"> </w:t>
      </w:r>
      <w:r>
        <w:rPr>
          <w:color w:val="auto"/>
          <w:spacing w:val="-15"/>
        </w:rPr>
        <w:t>60</w:t>
      </w:r>
      <w:r>
        <w:rPr>
          <w:color w:val="auto"/>
          <w:spacing w:val="-40"/>
        </w:rPr>
        <w:t xml:space="preserve"> </w:t>
      </w:r>
      <w:r>
        <w:rPr>
          <w:color w:val="auto"/>
          <w:spacing w:val="-15"/>
        </w:rPr>
        <w:t>天；</w:t>
      </w:r>
    </w:p>
    <w:p>
      <w:pPr>
        <w:pStyle w:val="2"/>
        <w:spacing w:before="202" w:line="220" w:lineRule="auto"/>
        <w:ind w:left="27"/>
        <w:rPr>
          <w:color w:val="auto"/>
          <w:sz w:val="24"/>
          <w:szCs w:val="24"/>
        </w:rPr>
      </w:pPr>
      <w:r>
        <w:rPr>
          <w:color w:val="auto"/>
          <w:spacing w:val="-1"/>
          <w:sz w:val="24"/>
          <w:szCs w:val="24"/>
          <w14:textOutline w14:w="4354" w14:cap="flat" w14:cmpd="sng">
            <w14:solidFill>
              <w14:srgbClr w14:val="000000"/>
            </w14:solidFill>
            <w14:prstDash w14:val="solid"/>
            <w14:miter w14:val="0"/>
          </w14:textOutline>
        </w:rPr>
        <w:t>二、提出异议的渠道和方式</w:t>
      </w:r>
    </w:p>
    <w:p>
      <w:pPr>
        <w:pStyle w:val="2"/>
        <w:spacing w:before="131" w:line="219" w:lineRule="auto"/>
        <w:ind w:left="445"/>
        <w:rPr>
          <w:color w:val="auto"/>
          <w:sz w:val="21"/>
          <w:szCs w:val="21"/>
        </w:rPr>
      </w:pPr>
      <w:r>
        <w:rPr>
          <w:rFonts w:hint="eastAsia" w:ascii="宋体" w:hAnsi="宋体" w:eastAsia="宋体" w:cs="宋体"/>
          <w:color w:val="auto"/>
          <w:kern w:val="0"/>
          <w:sz w:val="21"/>
          <w:szCs w:val="21"/>
          <w:lang w:val="en-US" w:eastAsia="zh-CN" w:bidi="ar"/>
        </w:rPr>
        <w:t>如有异议，请予公示期结束前向宝钛集团有限公司纪委办</w:t>
      </w:r>
      <w:r>
        <w:rPr>
          <w:rFonts w:hint="eastAsia" w:cs="宋体"/>
          <w:color w:val="auto"/>
          <w:kern w:val="0"/>
          <w:sz w:val="21"/>
          <w:szCs w:val="21"/>
          <w:lang w:val="en-US" w:eastAsia="zh-CN" w:bidi="ar"/>
        </w:rPr>
        <w:t>或</w:t>
      </w:r>
      <w:r>
        <w:rPr>
          <w:color w:val="auto"/>
          <w:spacing w:val="-2"/>
          <w:sz w:val="21"/>
          <w:szCs w:val="21"/>
        </w:rPr>
        <w:t>代理机构</w:t>
      </w:r>
      <w:r>
        <w:rPr>
          <w:rFonts w:hint="eastAsia" w:ascii="宋体" w:hAnsi="宋体" w:eastAsia="宋体" w:cs="宋体"/>
          <w:color w:val="auto"/>
          <w:kern w:val="0"/>
          <w:sz w:val="21"/>
          <w:szCs w:val="21"/>
          <w:lang w:val="en-US" w:eastAsia="zh-CN" w:bidi="ar"/>
        </w:rPr>
        <w:t>书面反映</w:t>
      </w:r>
      <w:r>
        <w:rPr>
          <w:color w:val="auto"/>
          <w:spacing w:val="-2"/>
          <w:sz w:val="21"/>
          <w:szCs w:val="21"/>
        </w:rPr>
        <w:t>。</w:t>
      </w:r>
    </w:p>
    <w:p>
      <w:pPr>
        <w:pStyle w:val="2"/>
        <w:spacing w:before="127" w:line="221" w:lineRule="auto"/>
        <w:ind w:left="27"/>
        <w:outlineLvl w:val="0"/>
        <w:rPr>
          <w:color w:val="auto"/>
          <w:sz w:val="24"/>
          <w:szCs w:val="24"/>
        </w:rPr>
      </w:pPr>
      <w:r>
        <w:rPr>
          <w:rFonts w:hint="eastAsia"/>
          <w:color w:val="auto"/>
          <w:spacing w:val="-2"/>
          <w:sz w:val="24"/>
          <w:szCs w:val="24"/>
          <w:lang w:eastAsia="zh-CN"/>
          <w14:textOutline w14:w="4354" w14:cap="flat" w14:cmpd="sng">
            <w14:solidFill>
              <w14:srgbClr w14:val="000000"/>
            </w14:solidFill>
            <w14:prstDash w14:val="solid"/>
            <w14:miter w14:val="0"/>
          </w14:textOutline>
        </w:rPr>
        <w:t>三</w:t>
      </w:r>
      <w:r>
        <w:rPr>
          <w:color w:val="auto"/>
          <w:spacing w:val="-2"/>
          <w:sz w:val="24"/>
          <w:szCs w:val="24"/>
          <w14:textOutline w14:w="4354" w14:cap="flat" w14:cmpd="sng">
            <w14:solidFill>
              <w14:srgbClr w14:val="000000"/>
            </w14:solidFill>
            <w14:prstDash w14:val="solid"/>
            <w14:miter w14:val="0"/>
          </w14:textOutline>
        </w:rPr>
        <w:t>、联系方式</w:t>
      </w:r>
    </w:p>
    <w:p>
      <w:pPr>
        <w:spacing w:line="309" w:lineRule="auto"/>
        <w:ind w:left="479" w:leftChars="228" w:firstLine="0" w:firstLineChars="0"/>
        <w:rPr>
          <w:rFonts w:hint="eastAsia" w:ascii="宋体" w:hAnsi="宋体" w:eastAsia="宋体" w:cs="宋体"/>
          <w:color w:val="auto"/>
          <w:kern w:val="0"/>
          <w:sz w:val="24"/>
          <w:szCs w:val="24"/>
          <w:lang w:val="en-US" w:eastAsia="zh-CN" w:bidi="ar"/>
        </w:rPr>
      </w:pPr>
    </w:p>
    <w:p>
      <w:pPr>
        <w:spacing w:line="360" w:lineRule="auto"/>
        <w:ind w:left="420" w:leftChars="200" w:firstLine="0" w:firstLineChars="0"/>
        <w:rPr>
          <w:rFonts w:ascii="Arial"/>
          <w:color w:val="auto"/>
          <w:sz w:val="21"/>
        </w:rPr>
      </w:pPr>
      <w:r>
        <w:rPr>
          <w:rFonts w:hint="eastAsia" w:ascii="宋体" w:hAnsi="宋体" w:eastAsia="宋体" w:cs="宋体"/>
          <w:color w:val="auto"/>
          <w:kern w:val="0"/>
          <w:sz w:val="21"/>
          <w:szCs w:val="21"/>
          <w:lang w:val="en-US" w:eastAsia="zh-CN" w:bidi="ar"/>
        </w:rPr>
        <w:t>宝钛集团纪委办联系电话：0917-3258055 </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宝钛集团纪委办邮箱：jcc@baoti.com </w:t>
      </w:r>
      <w:r>
        <w:rPr>
          <w:rFonts w:hint="eastAsia" w:ascii="宋体" w:hAnsi="宋体" w:eastAsia="宋体" w:cs="宋体"/>
          <w:color w:val="auto"/>
          <w:kern w:val="0"/>
          <w:sz w:val="21"/>
          <w:szCs w:val="21"/>
          <w:lang w:val="en-US" w:eastAsia="zh-CN" w:bidi="ar"/>
        </w:rPr>
        <w:br w:type="textWrapping"/>
      </w:r>
    </w:p>
    <w:p>
      <w:pPr>
        <w:spacing w:line="310" w:lineRule="auto"/>
        <w:rPr>
          <w:rFonts w:ascii="Arial"/>
          <w:color w:val="auto"/>
          <w:sz w:val="21"/>
        </w:rPr>
      </w:pPr>
    </w:p>
    <w:p>
      <w:pPr>
        <w:pStyle w:val="2"/>
        <w:spacing w:before="69" w:line="219" w:lineRule="auto"/>
        <w:ind w:left="338"/>
        <w:rPr>
          <w:color w:val="auto"/>
        </w:rPr>
      </w:pPr>
      <w:r>
        <w:rPr>
          <w:color w:val="auto"/>
          <w:spacing w:val="-10"/>
        </w:rPr>
        <w:t>招标代理机构：</w:t>
      </w:r>
      <w:r>
        <w:rPr>
          <w:color w:val="auto"/>
          <w:spacing w:val="65"/>
        </w:rPr>
        <w:t xml:space="preserve"> </w:t>
      </w:r>
      <w:r>
        <w:rPr>
          <w:color w:val="auto"/>
          <w:spacing w:val="-10"/>
        </w:rPr>
        <w:t>华睿诚项目管理有限公司</w:t>
      </w:r>
    </w:p>
    <w:p>
      <w:pPr>
        <w:pStyle w:val="2"/>
        <w:spacing w:before="219" w:line="220" w:lineRule="auto"/>
        <w:ind w:left="337"/>
        <w:rPr>
          <w:color w:val="auto"/>
        </w:rPr>
      </w:pPr>
      <w:r>
        <w:rPr>
          <w:color w:val="auto"/>
          <w:spacing w:val="-6"/>
        </w:rPr>
        <w:t xml:space="preserve">地    址：  </w:t>
      </w:r>
      <w:r>
        <w:rPr>
          <w:color w:val="auto"/>
          <w:spacing w:val="-6"/>
        </w:rPr>
        <w:t>宝鸡市金台区行政大道</w:t>
      </w:r>
      <w:r>
        <w:rPr>
          <w:color w:val="auto"/>
          <w:spacing w:val="-13"/>
        </w:rPr>
        <w:t xml:space="preserve"> </w:t>
      </w:r>
      <w:r>
        <w:rPr>
          <w:color w:val="auto"/>
          <w:spacing w:val="-6"/>
        </w:rPr>
        <w:t>16</w:t>
      </w:r>
      <w:r>
        <w:rPr>
          <w:color w:val="auto"/>
          <w:spacing w:val="-40"/>
        </w:rPr>
        <w:t xml:space="preserve"> </w:t>
      </w:r>
      <w:r>
        <w:rPr>
          <w:color w:val="auto"/>
          <w:spacing w:val="-6"/>
        </w:rPr>
        <w:t>号鹏博财富中心</w:t>
      </w:r>
      <w:r>
        <w:rPr>
          <w:color w:val="auto"/>
          <w:spacing w:val="-41"/>
        </w:rPr>
        <w:t xml:space="preserve"> </w:t>
      </w:r>
      <w:r>
        <w:rPr>
          <w:color w:val="auto"/>
          <w:spacing w:val="-6"/>
        </w:rPr>
        <w:t>2</w:t>
      </w:r>
      <w:r>
        <w:rPr>
          <w:color w:val="auto"/>
          <w:spacing w:val="-40"/>
        </w:rPr>
        <w:t xml:space="preserve"> </w:t>
      </w:r>
      <w:r>
        <w:rPr>
          <w:color w:val="auto"/>
          <w:spacing w:val="-6"/>
        </w:rPr>
        <w:t>号楼</w:t>
      </w:r>
      <w:r>
        <w:rPr>
          <w:color w:val="auto"/>
          <w:spacing w:val="-49"/>
        </w:rPr>
        <w:t xml:space="preserve"> </w:t>
      </w:r>
      <w:r>
        <w:rPr>
          <w:color w:val="auto"/>
          <w:spacing w:val="-6"/>
        </w:rPr>
        <w:t>B</w:t>
      </w:r>
      <w:r>
        <w:rPr>
          <w:color w:val="auto"/>
          <w:spacing w:val="-42"/>
        </w:rPr>
        <w:t xml:space="preserve"> </w:t>
      </w:r>
      <w:r>
        <w:rPr>
          <w:color w:val="auto"/>
          <w:spacing w:val="-6"/>
        </w:rPr>
        <w:t>座</w:t>
      </w:r>
      <w:r>
        <w:rPr>
          <w:color w:val="auto"/>
          <w:spacing w:val="-29"/>
        </w:rPr>
        <w:t xml:space="preserve"> </w:t>
      </w:r>
      <w:r>
        <w:rPr>
          <w:color w:val="auto"/>
          <w:spacing w:val="-6"/>
        </w:rPr>
        <w:t>1006</w:t>
      </w:r>
      <w:r>
        <w:rPr>
          <w:color w:val="auto"/>
          <w:spacing w:val="-41"/>
        </w:rPr>
        <w:t xml:space="preserve"> </w:t>
      </w:r>
      <w:r>
        <w:rPr>
          <w:color w:val="auto"/>
          <w:spacing w:val="-6"/>
        </w:rPr>
        <w:t>室</w:t>
      </w:r>
    </w:p>
    <w:p>
      <w:pPr>
        <w:pStyle w:val="2"/>
        <w:spacing w:before="217" w:line="220" w:lineRule="auto"/>
        <w:ind w:left="338"/>
        <w:rPr>
          <w:color w:val="auto"/>
        </w:rPr>
      </w:pPr>
      <w:r>
        <w:rPr>
          <w:color w:val="auto"/>
          <w:spacing w:val="-16"/>
        </w:rPr>
        <w:t>联</w:t>
      </w:r>
      <w:r>
        <w:rPr>
          <w:color w:val="auto"/>
          <w:spacing w:val="13"/>
        </w:rPr>
        <w:t xml:space="preserve"> </w:t>
      </w:r>
      <w:r>
        <w:rPr>
          <w:color w:val="auto"/>
          <w:spacing w:val="-16"/>
        </w:rPr>
        <w:t>系</w:t>
      </w:r>
      <w:r>
        <w:rPr>
          <w:color w:val="auto"/>
          <w:spacing w:val="10"/>
        </w:rPr>
        <w:t xml:space="preserve"> </w:t>
      </w:r>
      <w:r>
        <w:rPr>
          <w:color w:val="auto"/>
          <w:spacing w:val="-16"/>
        </w:rPr>
        <w:t>人：</w:t>
      </w:r>
      <w:r>
        <w:rPr>
          <w:color w:val="auto"/>
          <w:spacing w:val="82"/>
        </w:rPr>
        <w:t xml:space="preserve"> </w:t>
      </w:r>
      <w:r>
        <w:rPr>
          <w:color w:val="auto"/>
          <w:spacing w:val="-16"/>
        </w:rPr>
        <w:t>杨瑜颖</w:t>
      </w:r>
    </w:p>
    <w:p>
      <w:pPr>
        <w:pStyle w:val="2"/>
        <w:spacing w:before="218" w:line="222" w:lineRule="auto"/>
        <w:ind w:left="361"/>
        <w:rPr>
          <w:color w:val="auto"/>
        </w:rPr>
      </w:pPr>
      <w:r>
        <w:rPr>
          <w:color w:val="auto"/>
          <w:spacing w:val="-9"/>
        </w:rPr>
        <w:t>电</w:t>
      </w:r>
      <w:r>
        <w:rPr>
          <w:color w:val="auto"/>
          <w:spacing w:val="4"/>
        </w:rPr>
        <w:t xml:space="preserve">    </w:t>
      </w:r>
      <w:r>
        <w:rPr>
          <w:color w:val="auto"/>
          <w:spacing w:val="-9"/>
        </w:rPr>
        <w:t>话：</w:t>
      </w:r>
      <w:r>
        <w:rPr>
          <w:color w:val="auto"/>
          <w:spacing w:val="85"/>
        </w:rPr>
        <w:t xml:space="preserve"> </w:t>
      </w:r>
      <w:r>
        <w:rPr>
          <w:color w:val="auto"/>
          <w:spacing w:val="-9"/>
        </w:rPr>
        <w:t>0917-3225998</w:t>
      </w:r>
    </w:p>
    <w:p>
      <w:pPr>
        <w:pStyle w:val="2"/>
        <w:spacing w:before="217" w:line="214" w:lineRule="auto"/>
        <w:ind w:left="361"/>
        <w:rPr>
          <w:color w:val="auto"/>
        </w:rPr>
      </w:pPr>
      <w:r>
        <w:rPr>
          <w:color w:val="auto"/>
          <w:spacing w:val="-8"/>
        </w:rPr>
        <w:t>电子邮件：</w:t>
      </w:r>
      <w:r>
        <w:rPr>
          <w:color w:val="auto"/>
          <w:spacing w:val="18"/>
        </w:rPr>
        <w:t xml:space="preserve">  </w:t>
      </w:r>
      <w:r>
        <w:rPr>
          <w:color w:val="auto"/>
          <w:spacing w:val="-8"/>
        </w:rPr>
        <w:t>2826875105@qq.com</w:t>
      </w:r>
    </w:p>
    <w:p>
      <w:pPr>
        <w:spacing w:line="254" w:lineRule="auto"/>
        <w:rPr>
          <w:rFonts w:ascii="Arial"/>
          <w:sz w:val="21"/>
        </w:rPr>
      </w:pPr>
    </w:p>
    <w:p>
      <w:pPr>
        <w:spacing w:line="255" w:lineRule="auto"/>
        <w:rPr>
          <w:rFonts w:ascii="Arial"/>
          <w:sz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 xml:space="preserve">                                                                         陕西宝钛泰乐精密制造有限公司</w:t>
      </w:r>
      <w:r>
        <w:rPr>
          <w:rFonts w:hint="eastAsia" w:ascii="宋体" w:hAnsi="宋体" w:eastAsia="宋体" w:cs="宋体"/>
          <w:color w:val="333333"/>
          <w:kern w:val="0"/>
          <w:sz w:val="24"/>
          <w:szCs w:val="24"/>
          <w:lang w:val="en-US" w:eastAsia="zh-CN" w:bidi="ar"/>
        </w:rPr>
        <w:br w:type="textWrapping"/>
      </w:r>
      <w:r>
        <w:rPr>
          <w:rFonts w:hint="eastAsia" w:ascii="宋体" w:hAnsi="宋体" w:eastAsia="宋体" w:cs="宋体"/>
          <w:color w:val="333333"/>
          <w:kern w:val="0"/>
          <w:sz w:val="24"/>
          <w:szCs w:val="24"/>
          <w:lang w:val="en-US" w:eastAsia="zh-CN" w:bidi="ar"/>
        </w:rPr>
        <w:t>                                                                                                                      2023年9月13日</w:t>
      </w:r>
    </w:p>
    <w:p>
      <w:pPr>
        <w:pStyle w:val="2"/>
        <w:spacing w:before="79" w:line="219" w:lineRule="auto"/>
        <w:jc w:val="both"/>
        <w:rPr>
          <w:sz w:val="24"/>
          <w:szCs w:val="24"/>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FhMDMyYTk0NzM4YjUzNmIzYWE5OTgzMjFhYmVlMzYifQ=="/>
  </w:docVars>
  <w:rsids>
    <w:rsidRoot w:val="00000000"/>
    <w:rsid w:val="05C05AB9"/>
    <w:rsid w:val="0A273E2F"/>
    <w:rsid w:val="250E3F9A"/>
    <w:rsid w:val="25A65F7A"/>
    <w:rsid w:val="273E45CA"/>
    <w:rsid w:val="3EE36F0A"/>
    <w:rsid w:val="5D170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431</Words>
  <Characters>532</Characters>
  <TotalTime>5</TotalTime>
  <ScaleCrop>false</ScaleCrop>
  <LinksUpToDate>false</LinksUpToDate>
  <CharactersWithSpaces>773</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2018-06-27T08:54:00Z</dcterms:created>
  <dc:creator>Toby</dc:creator>
  <cp:lastModifiedBy>杨乔迪</cp:lastModifiedBy>
  <dcterms:modified xsi:type="dcterms:W3CDTF">2023-09-13T09:43:26Z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2023-09-13T08:45:59Z</vt:filetime>
  </property>
  <property fmtid="{D5CDD505-2E9C-101B-9397-08002B2CF9AE}" pid="4" name="KSOProductBuildVer">
    <vt:lpwstr>2052-11.1.0.12358</vt:lpwstr>
  </property>
  <property fmtid="{D5CDD505-2E9C-101B-9397-08002B2CF9AE}" pid="5" name="ICV">
    <vt:lpwstr>587AC2B2775B457392AED4C5B822C8EF_12</vt:lpwstr>
  </property>
</Properties>
</file>