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宝钛集团镍材料公司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真空感应炉用铸铁模具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</w:t>
      </w:r>
    </w:p>
    <w:p>
      <w:pPr>
        <w:spacing w:line="460" w:lineRule="exact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宋体" w:hAnsi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BTNC2023005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460" w:lineRule="exact"/>
        <w:jc w:val="center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内容和范围：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真空感应炉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铸铁模具采购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资金来源信息：自筹资金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监督部门名称：宝钛集团有限公司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纪委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line="500" w:lineRule="exact"/>
        <w:ind w:leftChars="0" w:firstLine="2160" w:firstLineChars="9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举报电话0917-3258055  举报邮箱jcc@baoti.com</w:t>
      </w:r>
    </w:p>
    <w:p>
      <w:pPr>
        <w:numPr>
          <w:ilvl w:val="0"/>
          <w:numId w:val="1"/>
        </w:numPr>
        <w:spacing w:line="500" w:lineRule="exact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真空感应炉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铸铁模具采购项目</w:t>
      </w:r>
    </w:p>
    <w:p>
      <w:pPr>
        <w:spacing w:line="500" w:lineRule="exact"/>
        <w:rPr>
          <w:rFonts w:hint="default" w:ascii="宋体" w:hAnsi="宋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专业分类：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工模具类</w:t>
      </w:r>
    </w:p>
    <w:p>
      <w:pPr>
        <w:spacing w:line="5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资质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能力要求：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投标人为中华人民共和国境内注册的法人，具有独立签订合同的权利和良好履行合同能力；投标人需为生产厂家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生产厂家营业执照经营范围应包含类似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制造内容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具有同类产品相关业绩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近三年内财务状况良好，无不良资产记录；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有良好的履约能力，近三年无重大诉讼案件和重大合同纠纷；报名单位负责人为同一人或者存在控股、管理关系的不同单位，不得参加同一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不允许联合体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、公告内容：</w:t>
      </w:r>
    </w:p>
    <w:p>
      <w:pPr>
        <w:numPr>
          <w:ilvl w:val="0"/>
          <w:numId w:val="0"/>
        </w:numPr>
        <w:spacing w:line="500" w:lineRule="exact"/>
        <w:ind w:leftChars="0" w:firstLine="482" w:firstLineChars="200"/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项目：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真空感应炉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铸铁模具采购项目</w:t>
      </w:r>
    </w:p>
    <w:p>
      <w:pPr>
        <w:spacing w:line="500" w:lineRule="exact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要求：</w:t>
      </w:r>
    </w:p>
    <w:p>
      <w:pPr>
        <w:spacing w:line="500" w:lineRule="exact"/>
        <w:ind w:left="479" w:leftChars="228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1、规格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Φ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700/Φ710*1400mm，平均壁厚180mm，不允许有气孔、夹杂；材质：HT250；以图纸为准。</w:t>
      </w:r>
    </w:p>
    <w:p>
      <w:pPr>
        <w:spacing w:line="500" w:lineRule="exact"/>
        <w:ind w:left="479" w:leftChars="228"/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2、数量：4套</w:t>
      </w:r>
    </w:p>
    <w:p>
      <w:pPr>
        <w:numPr>
          <w:ilvl w:val="0"/>
          <w:numId w:val="0"/>
        </w:numPr>
        <w:spacing w:line="500" w:lineRule="exact"/>
        <w:rPr>
          <w:rFonts w:hint="default" w:asciiTheme="minorEastAsia" w:hAnsiTheme="minorEastAsia" w:eastAsiaTheme="minorEastAsia"/>
          <w:color w:val="auto"/>
          <w:sz w:val="24"/>
          <w:lang w:val="en-US"/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17:00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rPr>
          <w:rFonts w:hint="default" w:ascii="宋体" w:hAnsi="宋体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采购方式采用非招标采购中的竞争性磋商</w:t>
      </w:r>
    </w:p>
    <w:p>
      <w:pPr>
        <w:spacing w:line="500" w:lineRule="exact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十、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采购</w:t>
      </w:r>
      <w:r>
        <w:rPr>
          <w:rFonts w:hint="eastAsia" w:ascii="宋体" w:hAnsi="宋体" w:cs="宋体"/>
          <w:color w:val="auto"/>
          <w:kern w:val="0"/>
          <w:sz w:val="24"/>
        </w:rPr>
        <w:t>文件获取：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报名截止时间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获取采购文件</w:t>
      </w:r>
    </w:p>
    <w:p>
      <w:pPr>
        <w:spacing w:line="500" w:lineRule="exact"/>
        <w:ind w:firstLine="720" w:firstLineChars="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获取方式：电子邮件形式发送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文件递交： 递交截止时间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时</w:t>
      </w:r>
    </w:p>
    <w:p>
      <w:pPr>
        <w:spacing w:line="500" w:lineRule="exact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递交方式：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宝鸡市钛城路1号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宝钛集团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镍材料公司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，纸质文件递交。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实施会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时间及地点：</w:t>
      </w:r>
    </w:p>
    <w:p>
      <w:pPr>
        <w:spacing w:line="500" w:lineRule="exact"/>
        <w:ind w:firstLine="566" w:firstLineChars="236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实施会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时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实施会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宝鸡市钛城路1号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宝钛集团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镍材料公司会议室</w:t>
      </w:r>
    </w:p>
    <w:p>
      <w:pPr>
        <w:numPr>
          <w:ilvl w:val="0"/>
          <w:numId w:val="0"/>
        </w:num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十三、</w:t>
      </w:r>
      <w:r>
        <w:rPr>
          <w:rFonts w:hint="eastAsia" w:ascii="宋体" w:hAnsi="宋体"/>
          <w:sz w:val="24"/>
        </w:rPr>
        <w:t>报名方式：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（1）报名确认信息（以下信息以电子邮件发送）：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A.参加</w:t>
      </w:r>
      <w:r>
        <w:rPr>
          <w:rFonts w:hint="eastAsia" w:ascii="宋体" w:hAnsi="宋体"/>
          <w:sz w:val="24"/>
          <w:lang w:eastAsia="zh-CN"/>
        </w:rPr>
        <w:t>采购</w:t>
      </w:r>
      <w:r>
        <w:rPr>
          <w:rFonts w:hint="eastAsia" w:ascii="宋体" w:hAnsi="宋体"/>
          <w:sz w:val="24"/>
        </w:rPr>
        <w:t>项目名称、公司名称、联系人及方式请标注在邮件首页</w:t>
      </w:r>
    </w:p>
    <w:p>
      <w:pPr>
        <w:numPr>
          <w:ilvl w:val="0"/>
          <w:numId w:val="0"/>
        </w:numPr>
        <w:spacing w:line="50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B.投标人资格能力材料及业绩等以附件形式发送。（不接受超大附件）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（2）宝钛集团有限公司镍材料公司</w:t>
      </w:r>
      <w:r>
        <w:rPr>
          <w:rFonts w:hint="eastAsia" w:ascii="宋体" w:hAnsi="宋体"/>
          <w:sz w:val="24"/>
          <w:lang w:val="en-US" w:eastAsia="zh-CN"/>
        </w:rPr>
        <w:t>设备科</w:t>
      </w:r>
    </w:p>
    <w:p>
      <w:pPr>
        <w:spacing w:line="50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符先生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电话＆传真：0917—3382</w:t>
      </w:r>
      <w:r>
        <w:rPr>
          <w:rFonts w:hint="eastAsia" w:ascii="宋体" w:hAnsi="宋体"/>
          <w:sz w:val="24"/>
          <w:lang w:val="en-US" w:eastAsia="zh-CN"/>
        </w:rPr>
        <w:t>600   15291471199  传真：</w:t>
      </w:r>
      <w:r>
        <w:rPr>
          <w:rFonts w:hint="eastAsia" w:ascii="宋体" w:hAnsi="宋体"/>
          <w:sz w:val="24"/>
        </w:rPr>
        <w:t>0917—3382</w:t>
      </w:r>
      <w:r>
        <w:rPr>
          <w:rFonts w:hint="eastAsia" w:ascii="宋体" w:hAnsi="宋体"/>
          <w:sz w:val="24"/>
          <w:lang w:val="en-US" w:eastAsia="zh-CN"/>
        </w:rPr>
        <w:t>509</w:t>
      </w:r>
    </w:p>
    <w:p>
      <w:pPr>
        <w:spacing w:line="5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邮箱：fuxianshigui@126.com</w:t>
      </w:r>
    </w:p>
    <w:p/>
    <w:p/>
    <w:p/>
    <w:sectPr>
      <w:headerReference r:id="rId3" w:type="default"/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36453"/>
    <w:multiLevelType w:val="multilevel"/>
    <w:tmpl w:val="6CB36453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YTY4M2ZiYzc0ZDE5MzAzYWE3MmY1ZGJmNzA2MmUifQ=="/>
  </w:docVars>
  <w:rsids>
    <w:rsidRoot w:val="20A41A6B"/>
    <w:rsid w:val="05EB005B"/>
    <w:rsid w:val="20A41A6B"/>
    <w:rsid w:val="2CC97E0B"/>
    <w:rsid w:val="476D4255"/>
    <w:rsid w:val="56D5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863</Characters>
  <Lines>0</Lines>
  <Paragraphs>0</Paragraphs>
  <TotalTime>62</TotalTime>
  <ScaleCrop>false</ScaleCrop>
  <LinksUpToDate>false</LinksUpToDate>
  <CharactersWithSpaces>876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2022-06-24T02:32:00Z</dcterms:created>
  <dc:creator>把过去打包删除</dc:creator>
  <cp:lastModifiedBy>把过去打包删除</cp:lastModifiedBy>
  <dcterms:modified xsi:type="dcterms:W3CDTF">2023-06-02T02:25:28Z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604C2344390F4FA29F00BD4FF0DA7359</vt:lpwstr>
  </property>
</Properties>
</file>