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0" w:lineRule="atLeast"/>
        <w:jc w:val="center"/>
        <w:rPr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color w:val="333333"/>
          <w:sz w:val="28"/>
          <w:szCs w:val="28"/>
        </w:rPr>
        <w:t>中标公告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</w:p>
    <w:p>
      <w:pPr>
        <w:pStyle w:val="2"/>
        <w:widowControl/>
        <w:spacing w:line="30" w:lineRule="atLeast"/>
        <w:ind w:firstLine="560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 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</w:t>
      </w:r>
    </w:p>
    <w:p>
      <w:pPr>
        <w:pStyle w:val="2"/>
        <w:widowControl/>
        <w:spacing w:line="30" w:lineRule="atLeast"/>
        <w:ind w:firstLine="56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sz w:val="28"/>
          <w:szCs w:val="28"/>
        </w:rPr>
        <w:t>陕西宝钛泰乐精密制造有限公司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钛保温杯生产线设备购置项目</w:t>
      </w:r>
      <w:r>
        <w:rPr>
          <w:rFonts w:hint="eastAsia" w:ascii="华文仿宋" w:hAnsi="华文仿宋" w:eastAsia="华文仿宋" w:cs="华文仿宋"/>
          <w:color w:val="333333"/>
          <w:sz w:val="28"/>
          <w:szCs w:val="28"/>
        </w:rPr>
        <w:t xml:space="preserve">，在宝钛集团相关部门的监督下，于2022年1月18日14:00时在智能制造视频会议室进行自行招标。根据招标文件规定的评标办法，经评标小组评审后，中标情况如下： </w:t>
      </w:r>
    </w:p>
    <w:p>
      <w:pPr>
        <w:pStyle w:val="2"/>
        <w:widowControl/>
        <w:spacing w:line="30" w:lineRule="atLeast"/>
        <w:ind w:firstLine="56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sz w:val="28"/>
          <w:szCs w:val="28"/>
        </w:rPr>
        <w:t>中标单位：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zh-CN"/>
        </w:rPr>
        <w:t>昆山汉腾机械有限公司</w:t>
      </w:r>
      <w:r>
        <w:rPr>
          <w:rFonts w:hint="eastAsia" w:ascii="华文仿宋" w:hAnsi="华文仿宋" w:eastAsia="华文仿宋" w:cs="华文仿宋"/>
          <w:color w:val="333333"/>
          <w:sz w:val="28"/>
          <w:szCs w:val="28"/>
        </w:rPr>
        <w:t xml:space="preserve"> </w:t>
      </w:r>
    </w:p>
    <w:p>
      <w:pPr>
        <w:widowControl/>
        <w:spacing w:line="30" w:lineRule="atLeast"/>
        <w:ind w:firstLine="560" w:firstLineChars="200"/>
        <w:jc w:val="left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333333"/>
          <w:sz w:val="28"/>
          <w:szCs w:val="28"/>
        </w:rPr>
        <w:t>公示期3天（含法定节假日），即2022年1月19日--2022年1月21日</w:t>
      </w:r>
      <w:r>
        <w:rPr>
          <w:rFonts w:hint="eastAsia" w:ascii="华文仿宋" w:hAnsi="华文仿宋" w:eastAsia="华文仿宋" w:cs="华文仿宋"/>
          <w:color w:val="333333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公示期结束后将向中标单位发放中标通知书。</w:t>
      </w:r>
      <w:r>
        <w:rPr>
          <w:rFonts w:hint="eastAsia" w:ascii="华文仿宋" w:hAnsi="华文仿宋" w:eastAsia="华文仿宋" w:cs="华文仿宋"/>
          <w:color w:val="333333"/>
          <w:sz w:val="28"/>
          <w:szCs w:val="28"/>
        </w:rPr>
        <w:t>如有异议，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请予公示期结束前向宝钛集团有限公司纪委办综合室书面反映</w:t>
      </w: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  <w:lang w:eastAsia="zh-CN"/>
        </w:rPr>
        <w:t>。</w:t>
      </w:r>
    </w:p>
    <w:p>
      <w:pPr>
        <w:widowControl/>
        <w:spacing w:line="30" w:lineRule="atLeast"/>
        <w:ind w:firstLine="560" w:firstLineChars="200"/>
        <w:jc w:val="left"/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纪委办联系电话：0917-3258055</w:t>
      </w:r>
    </w:p>
    <w:p>
      <w:pPr>
        <w:widowControl/>
        <w:spacing w:line="30" w:lineRule="atLeast"/>
        <w:ind w:firstLine="560" w:firstLineChars="200"/>
        <w:jc w:val="left"/>
        <w:rPr>
          <w:rFonts w:ascii="华文仿宋" w:hAnsi="华文仿宋" w:eastAsia="华文仿宋" w:cs="华文仿宋"/>
          <w:color w:val="333333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333333"/>
          <w:kern w:val="0"/>
          <w:sz w:val="28"/>
          <w:szCs w:val="28"/>
        </w:rPr>
        <w:t>纪委办邮箱：jcc@baoti.com</w:t>
      </w:r>
    </w:p>
    <w:p>
      <w:pPr>
        <w:pStyle w:val="2"/>
        <w:widowControl/>
        <w:spacing w:line="30" w:lineRule="atLeast"/>
        <w:rPr>
          <w:sz w:val="28"/>
          <w:szCs w:val="28"/>
        </w:rPr>
      </w:pPr>
    </w:p>
    <w:p>
      <w:pPr>
        <w:pStyle w:val="2"/>
        <w:widowControl/>
        <w:spacing w:line="30" w:lineRule="atLeast"/>
        <w:ind w:firstLine="560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 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</w:t>
      </w:r>
    </w:p>
    <w:p>
      <w:pPr>
        <w:pStyle w:val="2"/>
        <w:widowControl/>
        <w:spacing w:line="30" w:lineRule="atLeast"/>
        <w:ind w:firstLine="560"/>
        <w:rPr>
          <w:sz w:val="28"/>
          <w:szCs w:val="28"/>
        </w:rPr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陕西宝钛泰乐精密制造有限公司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</w:t>
      </w:r>
    </w:p>
    <w:p>
      <w:pPr>
        <w:pStyle w:val="2"/>
        <w:widowControl/>
        <w:spacing w:line="30" w:lineRule="atLeast"/>
        <w:ind w:firstLine="560"/>
      </w:pPr>
      <w:r>
        <w:rPr>
          <w:rFonts w:ascii="仿宋_GB2312" w:hAnsi="仿宋_GB2312" w:eastAsia="仿宋_GB2312" w:cs="仿宋_GB2312"/>
          <w:color w:val="333333"/>
          <w:sz w:val="28"/>
          <w:szCs w:val="28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 xml:space="preserve">                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2022年1月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19</w:t>
      </w:r>
      <w:r>
        <w:rPr>
          <w:rFonts w:ascii="仿宋_GB2312" w:hAnsi="仿宋_GB2312" w:eastAsia="仿宋_GB2312" w:cs="仿宋_GB2312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KGWebUrl" w:val="http://192.168.46.9/weaver/weaver.file.FileDownloadForNews?uuid=9a598b7f-acd3-4644-8898-73dac9c59d91&amp;fileid=687360&amp;type=document&amp;isofficeview=0"/>
  </w:docVars>
  <w:rsids>
    <w:rsidRoot w:val="5A3421DF"/>
    <w:rsid w:val="00AD4A95"/>
    <w:rsid w:val="00C1422C"/>
    <w:rsid w:val="062E2CC9"/>
    <w:rsid w:val="168F73B7"/>
    <w:rsid w:val="35102B2E"/>
    <w:rsid w:val="5A3421DF"/>
    <w:rsid w:val="5BAB2B20"/>
    <w:rsid w:val="63766453"/>
    <w:rsid w:val="644359A2"/>
    <w:rsid w:val="6E1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  <w:style w:type="character" w:customStyle="1" w:styleId="7">
    <w:name w:val="active"/>
    <w:basedOn w:val="3"/>
    <w:qFormat/>
    <w:uiPriority w:val="0"/>
    <w:rPr>
      <w:color w:val="FFFFFF"/>
      <w:shd w:val="clear" w:color="auto" w:fill="4A86DB"/>
    </w:rPr>
  </w:style>
  <w:style w:type="character" w:customStyle="1" w:styleId="8">
    <w:name w:val="first-child4"/>
    <w:basedOn w:val="3"/>
    <w:qFormat/>
    <w:uiPriority w:val="0"/>
  </w:style>
  <w:style w:type="character" w:customStyle="1" w:styleId="9">
    <w:name w:val="fl4"/>
    <w:basedOn w:val="3"/>
    <w:qFormat/>
    <w:uiPriority w:val="0"/>
    <w:rPr>
      <w:b/>
      <w:bCs/>
      <w:color w:val="333333"/>
    </w:rPr>
  </w:style>
  <w:style w:type="character" w:customStyle="1" w:styleId="10">
    <w:name w:val="fl5"/>
    <w:basedOn w:val="3"/>
    <w:qFormat/>
    <w:uiPriority w:val="0"/>
    <w:rPr>
      <w:b/>
      <w:bCs/>
      <w:color w:val="666666"/>
      <w:sz w:val="21"/>
      <w:szCs w:val="21"/>
    </w:rPr>
  </w:style>
  <w:style w:type="character" w:customStyle="1" w:styleId="11">
    <w:name w:val="bsharetext"/>
    <w:basedOn w:val="3"/>
    <w:qFormat/>
    <w:uiPriority w:val="0"/>
  </w:style>
  <w:style w:type="character" w:customStyle="1" w:styleId="12">
    <w:name w:val="fl"/>
    <w:basedOn w:val="3"/>
    <w:qFormat/>
    <w:uiPriority w:val="0"/>
    <w:rPr>
      <w:b/>
      <w:bCs/>
      <w:color w:val="666666"/>
      <w:sz w:val="21"/>
      <w:szCs w:val="21"/>
    </w:rPr>
  </w:style>
  <w:style w:type="character" w:customStyle="1" w:styleId="13">
    <w:name w:val="fl1"/>
    <w:basedOn w:val="3"/>
    <w:qFormat/>
    <w:uiPriority w:val="0"/>
    <w:rPr>
      <w:b/>
      <w:bCs/>
      <w:color w:val="333333"/>
    </w:rPr>
  </w:style>
  <w:style w:type="character" w:customStyle="1" w:styleId="14">
    <w:name w:val="active3"/>
    <w:basedOn w:val="3"/>
    <w:qFormat/>
    <w:uiPriority w:val="0"/>
    <w:rPr>
      <w:color w:val="FFFFFF"/>
      <w:shd w:val="clear" w:color="auto" w:fill="4A86DB"/>
    </w:rPr>
  </w:style>
  <w:style w:type="character" w:customStyle="1" w:styleId="15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2022-01-19T02:04:00Z</dcterms:created>
  <dc:creator>日月九日</dc:creator>
  <cp:lastModifiedBy>郑刚</cp:lastModifiedBy>
  <dcterms:modified xsi:type="dcterms:W3CDTF">2022-01-19T03:25:35Z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BCB30CCCC60F41B5B8699D8C210763DC</vt:lpwstr>
  </property>
</Properties>
</file>