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宝鸡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宝钛金属制品有限公司双头抛光机设备招标项目邀请公告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(招标编号：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HRCZB-2021-052CG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项目所在地区：陕西省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宝鸡市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一、招标条件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宝鸡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宝钛金属制品有限公司双头抛光机设备招标项目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，已由项目审批/核准/备案机关批准，项目资金来源为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企业自筹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招标人为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宝鸡宝钛金属制品有限公司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。本项目已具备招标条件，现进行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邀请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二、项目概况和招标范围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项目规模：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宝鸡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宝钛金属制品有限公司双头抛光机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，技术参数详见招标文件。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数量：一台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招标内容与范围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宝鸡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宝钛金属制品有限公司双头抛光机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本招标项目划分为标段1个标段，本次招标为其中的：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宝鸡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宝钛金属制品有限公司双头抛光机设备招标项目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三、投标人资格要求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宝鸡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宝钛金属制品有限公司双头抛光机设备招标项目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）投标人资格要求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：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须具有独立承担民事责任能力的法人或其他组织，提供营业执照或事业单位法人证书，或自然人的身份证明；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具备合格有效的法定代表人授权书及被授权人身份证（法定代表人参加需提供法定代表人资格证明书和身份证）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3.3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投标人为制造商应提供合法资质（投标产品须在其生产、经营范围内），具有有效的安全生产许可证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auto"/>
          <w:sz w:val="22"/>
          <w:szCs w:val="22"/>
          <w:highlight w:val="none"/>
          <w:lang w:val="en-US" w:eastAsia="zh-CN"/>
        </w:rPr>
        <w:t>3.4投标人须具备相关的绿色</w:t>
      </w:r>
      <w:r>
        <w:rPr>
          <w:rFonts w:hint="eastAsia"/>
        </w:rPr>
        <w:t>相关环保资质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3.5投标人提供企业简介（包括组织机构、生产能力、设备、厂房、人员等）；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3.6企业具备完整的质量保证体系及其质量认证证明；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本项目不允许联合体投标。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四、招标文件的获取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09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秒---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17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获取方法：1、本项目实行网上发售电子版招标文件，凡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收到邀请函的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投标者，在龙标电子招标投标交易平台（https://www.elongbiao.com/ ，以下简称“龙标平台”）进行免费注册，购买并下载电子版招标文件。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注册成功的潜在投标人，点击公告页面“领购标书”按钮，上传“三、投标人资格要求”中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3.1-3.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项资料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及单位介绍信，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加盖单位公章的原件扫描件或复印件进行报名；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请投标单位考虑完成在线注册、审核所需的时间成本，确保在招标文件发售截止时间前成功注册、领取、下载招标文件（如有操作疑问请拨打平台客服电话：400-080-2366，倪工17316680604）。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招标文件售价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800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元，售后不退（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请联系项目经理薛工缴费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0917-3225998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）；平台使用费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元/标段（可平台在线扫码支付，如有操作问题联系平台工作人员）。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五、投标文件的递交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递交截止时间：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递交方法：宝鸡市金台区行政大道16号鹏博财富中心2号楼B座1006室纸质文件递交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六、开标时间及地点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开标地点及方式：该项目为线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下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宝鸡市金台区行政大道16号鹏博财富中心2号楼B座1006室会议室；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七、其他公告内容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本公告在《陕西省工业和信息化领域招标投标监管服务平台》、《陕西采购与招标网》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、龙标电子招标投标交易平台（www.elongbiao.com）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发布。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八、监督部门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本招标项目的监督部门为陕西省工业和信息化厅。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九、联系方式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宝鸡宝钛金属制品有限公司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地址：陕西省宝鸡市钛城路一号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田莉娟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0917-3360175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981051829@qq.com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华睿诚项目管理有限公司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宝鸡市金台区行政大道16号鹏博财富中心2号楼B座1006室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薛春悦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0917-3225998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2892356811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65942"/>
    <w:multiLevelType w:val="singleLevel"/>
    <w:tmpl w:val="C5B6594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61DF2"/>
    <w:rsid w:val="541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99"/>
    <w:pPr>
      <w:tabs>
        <w:tab w:val="left" w:pos="360"/>
      </w:tabs>
    </w:pPr>
    <w:rPr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2021-12-03T03:40:00Z</dcterms:created>
  <dc:creator>Administrator.SKY-20210909OAL</dc:creator>
  <cp:lastModifiedBy>Administrator</cp:lastModifiedBy>
  <dcterms:modified xsi:type="dcterms:W3CDTF">2021-12-03T08:06:44Z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A60878F11870431CA64482BEBF2DCAD5</vt:lpwstr>
  </property>
</Properties>
</file>