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atLeast"/>
        <w:ind w:left="0" w:right="0"/>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u w:val="none"/>
          <w:lang w:val="en-US" w:eastAsia="zh-CN" w:bidi="ar"/>
        </w:rPr>
        <w:fldChar w:fldCharType="begin"/>
      </w:r>
      <w:r>
        <w:rPr>
          <w:rFonts w:hint="eastAsia" w:asciiTheme="minorEastAsia" w:hAnsiTheme="minorEastAsia" w:eastAsiaTheme="minorEastAsia" w:cstheme="minorEastAsia"/>
          <w:b w:val="0"/>
          <w:bCs w:val="0"/>
          <w:color w:val="auto"/>
          <w:kern w:val="0"/>
          <w:sz w:val="24"/>
          <w:szCs w:val="24"/>
          <w:u w:val="none"/>
          <w:lang w:val="en-US" w:eastAsia="zh-CN" w:bidi="ar"/>
        </w:rPr>
        <w:instrText xml:space="preserve"> HYPERLINK "http://www.baotigroup.com/javascript:void(0);" \o "分享到腾讯微博" </w:instrText>
      </w:r>
      <w:r>
        <w:rPr>
          <w:rFonts w:hint="eastAsia" w:asciiTheme="minorEastAsia" w:hAnsiTheme="minorEastAsia" w:eastAsiaTheme="minorEastAsia" w:cstheme="minorEastAsia"/>
          <w:b w:val="0"/>
          <w:bCs w:val="0"/>
          <w:color w:val="auto"/>
          <w:kern w:val="0"/>
          <w:sz w:val="24"/>
          <w:szCs w:val="24"/>
          <w:u w:val="none"/>
          <w:lang w:val="en-US" w:eastAsia="zh-CN" w:bidi="ar"/>
        </w:rPr>
        <w:fldChar w:fldCharType="separate"/>
      </w:r>
      <w:r>
        <w:rPr>
          <w:rFonts w:hint="eastAsia" w:asciiTheme="minorEastAsia" w:hAnsiTheme="minorEastAsia" w:eastAsiaTheme="minorEastAsia" w:cstheme="minorEastAsia"/>
          <w:b w:val="0"/>
          <w:bCs w:val="0"/>
          <w:color w:val="auto"/>
          <w:kern w:val="0"/>
          <w:sz w:val="24"/>
          <w:szCs w:val="24"/>
          <w:u w:val="none"/>
          <w:lang w:val="en-US" w:eastAsia="zh-CN" w:bidi="ar"/>
        </w:rPr>
        <w:fldChar w:fldCharType="end"/>
      </w:r>
      <w:r>
        <w:rPr>
          <w:rFonts w:hint="eastAsia" w:asciiTheme="minorEastAsia" w:hAnsiTheme="minorEastAsia" w:eastAsiaTheme="minorEastAsia" w:cstheme="minorEastAsia"/>
          <w:b w:val="0"/>
          <w:bCs w:val="0"/>
          <w:color w:val="auto"/>
          <w:kern w:val="0"/>
          <w:sz w:val="24"/>
          <w:szCs w:val="24"/>
          <w:u w:val="none"/>
          <w:lang w:val="en-US" w:eastAsia="zh-CN" w:bidi="ar"/>
        </w:rPr>
        <w:fldChar w:fldCharType="begin"/>
      </w:r>
      <w:r>
        <w:rPr>
          <w:rFonts w:hint="eastAsia" w:asciiTheme="minorEastAsia" w:hAnsiTheme="minorEastAsia" w:eastAsiaTheme="minorEastAsia" w:cstheme="minorEastAsia"/>
          <w:b w:val="0"/>
          <w:bCs w:val="0"/>
          <w:color w:val="auto"/>
          <w:kern w:val="0"/>
          <w:sz w:val="24"/>
          <w:szCs w:val="24"/>
          <w:u w:val="none"/>
          <w:lang w:val="en-US" w:eastAsia="zh-CN" w:bidi="ar"/>
        </w:rPr>
        <w:instrText xml:space="preserve"> HYPERLINK "http://www.baotigroup.com/javascript:void(0);" \o "分享到微信" </w:instrText>
      </w:r>
      <w:r>
        <w:rPr>
          <w:rFonts w:hint="eastAsia" w:asciiTheme="minorEastAsia" w:hAnsiTheme="minorEastAsia" w:eastAsiaTheme="minorEastAsia" w:cstheme="minorEastAsia"/>
          <w:b w:val="0"/>
          <w:bCs w:val="0"/>
          <w:color w:val="auto"/>
          <w:kern w:val="0"/>
          <w:sz w:val="24"/>
          <w:szCs w:val="24"/>
          <w:u w:val="none"/>
          <w:lang w:val="en-US" w:eastAsia="zh-CN" w:bidi="ar"/>
        </w:rPr>
        <w:fldChar w:fldCharType="separate"/>
      </w:r>
      <w:r>
        <w:rPr>
          <w:rFonts w:hint="eastAsia" w:asciiTheme="minorEastAsia" w:hAnsiTheme="minorEastAsia" w:eastAsiaTheme="minorEastAsia" w:cstheme="minorEastAsia"/>
          <w:b w:val="0"/>
          <w:bCs w:val="0"/>
          <w:color w:val="auto"/>
          <w:kern w:val="0"/>
          <w:sz w:val="24"/>
          <w:szCs w:val="24"/>
          <w:u w:val="no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Theme="minorEastAsia" w:hAnsiTheme="minorEastAsia" w:eastAsiaTheme="minorEastAsia" w:cstheme="minorEastAsia"/>
          <w:b/>
          <w:bCs/>
          <w:color w:val="auto"/>
          <w:kern w:val="0"/>
          <w:sz w:val="32"/>
          <w:szCs w:val="32"/>
          <w:lang w:val="en-US" w:eastAsia="zh-CN" w:bidi="ar"/>
        </w:rPr>
      </w:pPr>
      <w:r>
        <w:rPr>
          <w:rFonts w:hint="eastAsia" w:asciiTheme="minorEastAsia" w:hAnsiTheme="minorEastAsia" w:eastAsiaTheme="minorEastAsia" w:cstheme="minorEastAsia"/>
          <w:b/>
          <w:bCs/>
          <w:color w:val="auto"/>
          <w:kern w:val="0"/>
          <w:sz w:val="32"/>
          <w:szCs w:val="32"/>
          <w:lang w:val="en-US" w:eastAsia="zh-CN" w:bidi="ar"/>
        </w:rPr>
        <w:t>陕西宝钛泰乐精密制造有限公司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Theme="minorEastAsia" w:hAnsiTheme="minorEastAsia" w:eastAsiaTheme="minorEastAsia" w:cstheme="minorEastAsia"/>
          <w:b/>
          <w:bCs/>
          <w:color w:val="auto"/>
          <w:sz w:val="32"/>
          <w:szCs w:val="32"/>
        </w:rPr>
      </w:pPr>
      <w:r>
        <w:rPr>
          <w:rFonts w:hint="eastAsia" w:ascii="宋体" w:hAnsi="宋体" w:eastAsia="宋体" w:cs="宋体"/>
          <w:b/>
          <w:bCs/>
          <w:sz w:val="32"/>
          <w:szCs w:val="32"/>
          <w:lang w:eastAsia="zh-CN"/>
        </w:rPr>
        <w:t>各种机床及辅助装置购置</w:t>
      </w:r>
      <w:r>
        <w:rPr>
          <w:rFonts w:hint="eastAsia" w:ascii="宋体" w:hAnsi="宋体"/>
          <w:b/>
          <w:bCs/>
          <w:sz w:val="32"/>
          <w:szCs w:val="32"/>
        </w:rPr>
        <w:t>招标</w:t>
      </w:r>
      <w:r>
        <w:rPr>
          <w:rFonts w:hint="eastAsia" w:asciiTheme="minorEastAsia" w:hAnsiTheme="minorEastAsia" w:eastAsiaTheme="minorEastAsia" w:cstheme="minorEastAsia"/>
          <w:b/>
          <w:bCs/>
          <w:color w:val="auto"/>
          <w:kern w:val="0"/>
          <w:sz w:val="32"/>
          <w:szCs w:val="32"/>
          <w:lang w:val="en-US" w:eastAsia="zh-CN" w:bidi="ar"/>
        </w:rPr>
        <w:t>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xml:space="preserve">项目所在地：陕西省，宝鸡市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招标内容和范围</w:t>
      </w:r>
      <w:r>
        <w:rPr>
          <w:rFonts w:hint="eastAsia" w:asciiTheme="minorEastAsia" w:hAnsiTheme="minorEastAsia" w:eastAsiaTheme="minorEastAsia" w:cstheme="minorEastAsia"/>
          <w:b w:val="0"/>
          <w:bCs w:val="0"/>
          <w:color w:val="auto"/>
          <w:kern w:val="0"/>
          <w:sz w:val="24"/>
          <w:szCs w:val="24"/>
          <w:lang w:val="en-US" w:eastAsia="zh-CN" w:bidi="ar"/>
        </w:rPr>
        <w:t>：</w:t>
      </w:r>
    </w:p>
    <w:p>
      <w:pPr>
        <w:numPr>
          <w:ilvl w:val="0"/>
          <w:numId w:val="0"/>
        </w:numPr>
        <w:spacing w:line="440" w:lineRule="exact"/>
        <w:ind w:firstLine="480" w:firstLineChars="200"/>
        <w:jc w:val="left"/>
        <w:rPr>
          <w:rFonts w:hint="eastAsia" w:ascii="宋体" w:hAnsi="宋体"/>
          <w:sz w:val="24"/>
        </w:rPr>
      </w:pPr>
      <w:r>
        <w:rPr>
          <w:rFonts w:hint="eastAsia" w:ascii="宋体" w:hAnsi="宋体" w:eastAsia="宋体" w:cs="宋体"/>
          <w:sz w:val="24"/>
          <w:szCs w:val="24"/>
          <w:lang w:val="en-US" w:eastAsia="zh-CN"/>
        </w:rPr>
        <w:t>1、</w:t>
      </w:r>
      <w:r>
        <w:rPr>
          <w:rFonts w:hint="eastAsia" w:ascii="宋体" w:hAnsi="宋体" w:eastAsia="宋体" w:cs="宋体"/>
          <w:i w:val="0"/>
          <w:iCs w:val="0"/>
          <w:color w:val="000000"/>
          <w:kern w:val="0"/>
          <w:sz w:val="24"/>
          <w:szCs w:val="24"/>
          <w:u w:val="none"/>
          <w:lang w:val="en-US" w:eastAsia="zh-CN" w:bidi="ar"/>
        </w:rPr>
        <w:t>精密数控车床1台；</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、普通数控车床1台；</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、铣床1台；</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、锯床1台；</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、走心机1台；6、摇臂钻1台；7）悬臂吊3个；8）外圆磨1台；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二、招标项目规模及概况：</w:t>
      </w:r>
      <w:r>
        <w:rPr>
          <w:rFonts w:hint="eastAsia" w:asciiTheme="minorEastAsia" w:hAnsiTheme="minorEastAsia" w:eastAsiaTheme="minorEastAsia" w:cstheme="minorEastAsia"/>
          <w:b w:val="0"/>
          <w:bCs w:val="0"/>
          <w:color w:val="auto"/>
          <w:kern w:val="0"/>
          <w:sz w:val="24"/>
          <w:szCs w:val="24"/>
          <w:lang w:val="en-US" w:eastAsia="zh-CN" w:bidi="ar"/>
        </w:rPr>
        <w:t>本招标项目划分为1个标段，本次招标为其中的，陕西宝钛泰乐精密制造有限公司</w:t>
      </w:r>
      <w:r>
        <w:rPr>
          <w:rFonts w:hint="eastAsia" w:ascii="宋体" w:hAnsi="宋体" w:eastAsia="宋体" w:cs="宋体"/>
          <w:b w:val="0"/>
          <w:bCs w:val="0"/>
          <w:sz w:val="24"/>
          <w:szCs w:val="24"/>
          <w:lang w:eastAsia="zh-CN"/>
        </w:rPr>
        <w:t>各种机床及辅助装置购置</w:t>
      </w:r>
      <w:r>
        <w:rPr>
          <w:rFonts w:hint="eastAsia" w:asciiTheme="minorEastAsia" w:hAnsiTheme="minorEastAsia" w:eastAsiaTheme="minorEastAsia" w:cstheme="minorEastAsia"/>
          <w:b w:val="0"/>
          <w:bCs w:val="0"/>
          <w:color w:val="auto"/>
          <w:kern w:val="0"/>
          <w:sz w:val="24"/>
          <w:szCs w:val="24"/>
          <w:lang w:val="en-US" w:eastAsia="zh-CN" w:bidi="ar"/>
        </w:rPr>
        <w:t xml:space="preserve">招标公告。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sz w:val="24"/>
          <w:szCs w:val="24"/>
        </w:rPr>
        <w:t>三、资金来源信息：</w:t>
      </w:r>
      <w:r>
        <w:rPr>
          <w:rFonts w:hint="eastAsia" w:asciiTheme="minorEastAsia" w:hAnsiTheme="minorEastAsia" w:eastAsiaTheme="minorEastAsia" w:cstheme="minorEastAsia"/>
          <w:b w:val="0"/>
          <w:bCs w:val="0"/>
          <w:color w:val="auto"/>
          <w:sz w:val="24"/>
          <w:szCs w:val="24"/>
        </w:rPr>
        <w:t xml:space="preserve">自筹资金。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sz w:val="24"/>
          <w:szCs w:val="24"/>
        </w:rPr>
        <w:t>四、监督部门名称：</w:t>
      </w:r>
      <w:r>
        <w:rPr>
          <w:rFonts w:hint="eastAsia" w:asciiTheme="minorEastAsia" w:hAnsiTheme="minorEastAsia" w:eastAsiaTheme="minorEastAsia" w:cstheme="minorEastAsia"/>
          <w:b w:val="0"/>
          <w:bCs w:val="0"/>
          <w:color w:val="auto"/>
          <w:sz w:val="24"/>
          <w:szCs w:val="24"/>
        </w:rPr>
        <w:t>宝钛集团有限公司纪委办综合室 举报电话0917-3258055  举报 </w:t>
      </w:r>
      <w:r>
        <w:rPr>
          <w:rFonts w:hint="eastAsia" w:asciiTheme="minorEastAsia" w:hAnsiTheme="minorEastAsia" w:eastAsiaTheme="minorEastAsia" w:cstheme="minorEastAsia"/>
          <w:b w:val="0"/>
          <w:bCs w:val="0"/>
          <w:color w:val="auto"/>
          <w:sz w:val="24"/>
          <w:szCs w:val="24"/>
          <w:u w:val="none"/>
        </w:rPr>
        <w:fldChar w:fldCharType="begin"/>
      </w:r>
      <w:r>
        <w:rPr>
          <w:rFonts w:hint="eastAsia" w:asciiTheme="minorEastAsia" w:hAnsiTheme="minorEastAsia" w:eastAsiaTheme="minorEastAsia" w:cstheme="minorEastAsia"/>
          <w:b w:val="0"/>
          <w:bCs w:val="0"/>
          <w:color w:val="auto"/>
          <w:sz w:val="24"/>
          <w:szCs w:val="24"/>
          <w:u w:val="none"/>
        </w:rPr>
        <w:instrText xml:space="preserve"> HYPERLINK "mailto:%E9%82%AE%E7%AE%B1jcc@baoti.com" </w:instrText>
      </w:r>
      <w:r>
        <w:rPr>
          <w:rFonts w:hint="eastAsia" w:asciiTheme="minorEastAsia" w:hAnsiTheme="minorEastAsia" w:eastAsiaTheme="minorEastAsia" w:cstheme="minorEastAsia"/>
          <w:b w:val="0"/>
          <w:bCs w:val="0"/>
          <w:color w:val="auto"/>
          <w:sz w:val="24"/>
          <w:szCs w:val="24"/>
          <w:u w:val="none"/>
        </w:rPr>
        <w:fldChar w:fldCharType="separate"/>
      </w:r>
      <w:r>
        <w:rPr>
          <w:rStyle w:val="9"/>
          <w:rFonts w:hint="eastAsia" w:asciiTheme="minorEastAsia" w:hAnsiTheme="minorEastAsia" w:eastAsiaTheme="minorEastAsia" w:cstheme="minorEastAsia"/>
          <w:b w:val="0"/>
          <w:bCs w:val="0"/>
          <w:color w:val="auto"/>
          <w:sz w:val="24"/>
          <w:szCs w:val="24"/>
          <w:u w:val="none"/>
        </w:rPr>
        <w:t>邮箱jcc@baoti.com</w:t>
      </w:r>
      <w:r>
        <w:rPr>
          <w:rFonts w:hint="eastAsia" w:asciiTheme="minorEastAsia" w:hAnsiTheme="minorEastAsia" w:eastAsiaTheme="minorEastAsia" w:cstheme="minorEastAsia"/>
          <w:b w:val="0"/>
          <w:bCs w:val="0"/>
          <w:color w:val="auto"/>
          <w:sz w:val="24"/>
          <w:szCs w:val="24"/>
          <w:u w:val="none"/>
        </w:rPr>
        <w:fldChar w:fldCharType="end"/>
      </w:r>
      <w:r>
        <w:rPr>
          <w:rFonts w:hint="eastAsia" w:asciiTheme="minorEastAsia" w:hAnsiTheme="minorEastAsia" w:eastAsiaTheme="minorEastAsia" w:cstheme="minorEastAsia"/>
          <w:b w:val="0"/>
          <w:bCs w:val="0"/>
          <w:color w:val="auto"/>
          <w:sz w:val="24"/>
          <w:szCs w:val="24"/>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五、标段名称：</w:t>
      </w:r>
      <w:r>
        <w:rPr>
          <w:rFonts w:hint="eastAsia" w:asciiTheme="minorEastAsia" w:hAnsiTheme="minorEastAsia" w:eastAsiaTheme="minorEastAsia" w:cstheme="minorEastAsia"/>
          <w:b w:val="0"/>
          <w:bCs w:val="0"/>
          <w:color w:val="auto"/>
          <w:kern w:val="0"/>
          <w:sz w:val="24"/>
          <w:szCs w:val="24"/>
          <w:lang w:val="en-US" w:eastAsia="zh-CN" w:bidi="ar"/>
        </w:rPr>
        <w:t>陕西宝钛泰乐精密制造有限公司</w:t>
      </w:r>
      <w:r>
        <w:rPr>
          <w:rFonts w:hint="eastAsia" w:ascii="宋体" w:hAnsi="宋体" w:eastAsia="宋体" w:cs="宋体"/>
          <w:b w:val="0"/>
          <w:bCs w:val="0"/>
          <w:sz w:val="24"/>
          <w:szCs w:val="24"/>
          <w:lang w:eastAsia="zh-CN"/>
        </w:rPr>
        <w:t>各种机床及辅助装置购置招标</w:t>
      </w:r>
      <w:r>
        <w:rPr>
          <w:rFonts w:hint="eastAsia" w:asciiTheme="minorEastAsia" w:hAnsiTheme="minorEastAsia" w:eastAsiaTheme="minorEastAsia" w:cstheme="minorEastAsia"/>
          <w:b w:val="0"/>
          <w:bCs w:val="0"/>
          <w:color w:val="auto"/>
          <w:kern w:val="0"/>
          <w:sz w:val="24"/>
          <w:szCs w:val="24"/>
          <w:lang w:val="en-US" w:eastAsia="zh-CN" w:bidi="ar"/>
        </w:rPr>
        <w:t xml:space="preserve">公告。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六、标段专业分类：</w:t>
      </w:r>
      <w:r>
        <w:rPr>
          <w:rFonts w:hint="eastAsia" w:asciiTheme="minorEastAsia" w:hAnsiTheme="minorEastAsia" w:eastAsiaTheme="minorEastAsia" w:cstheme="minorEastAsia"/>
          <w:b w:val="0"/>
          <w:bCs w:val="0"/>
          <w:color w:val="auto"/>
          <w:kern w:val="0"/>
          <w:sz w:val="24"/>
          <w:szCs w:val="24"/>
          <w:lang w:val="en-US" w:eastAsia="zh-CN" w:bidi="ar"/>
        </w:rPr>
        <w:t xml:space="preserve">机械设备类。 </w:t>
      </w:r>
    </w:p>
    <w:p>
      <w:pPr>
        <w:numPr>
          <w:ilvl w:val="0"/>
          <w:numId w:val="0"/>
        </w:numPr>
        <w:spacing w:line="440" w:lineRule="exact"/>
        <w:ind w:firstLine="482" w:firstLineChars="200"/>
        <w:jc w:val="left"/>
        <w:rPr>
          <w:rFonts w:hint="eastAsia" w:ascii="宋体" w:hAnsi="宋体"/>
          <w:sz w:val="24"/>
        </w:rPr>
      </w:pPr>
      <w:r>
        <w:rPr>
          <w:rFonts w:hint="eastAsia" w:asciiTheme="minorEastAsia" w:hAnsiTheme="minorEastAsia" w:eastAsiaTheme="minorEastAsia" w:cstheme="minorEastAsia"/>
          <w:b/>
          <w:bCs/>
          <w:color w:val="auto"/>
          <w:kern w:val="0"/>
          <w:sz w:val="24"/>
          <w:szCs w:val="24"/>
          <w:lang w:val="en-US" w:eastAsia="zh-CN" w:bidi="ar"/>
        </w:rPr>
        <w:t>七、标段内容：</w:t>
      </w:r>
      <w:r>
        <w:rPr>
          <w:rFonts w:hint="eastAsia" w:asciiTheme="minorEastAsia" w:hAnsiTheme="minorEastAsia" w:eastAsiaTheme="minorEastAsia" w:cstheme="minorEastAsia"/>
          <w:b w:val="0"/>
          <w:bCs w:val="0"/>
          <w:color w:val="auto"/>
          <w:kern w:val="0"/>
          <w:sz w:val="24"/>
          <w:szCs w:val="24"/>
          <w:lang w:val="en-US" w:eastAsia="zh-CN" w:bidi="ar"/>
        </w:rPr>
        <w:t>购置</w:t>
      </w:r>
      <w:r>
        <w:rPr>
          <w:rFonts w:hint="eastAsia" w:ascii="宋体" w:hAnsi="宋体" w:eastAsia="宋体" w:cs="宋体"/>
          <w:sz w:val="24"/>
          <w:szCs w:val="24"/>
          <w:lang w:val="en-US" w:eastAsia="zh-CN"/>
        </w:rPr>
        <w:t>1、</w:t>
      </w:r>
      <w:r>
        <w:rPr>
          <w:rFonts w:hint="eastAsia" w:ascii="宋体" w:hAnsi="宋体" w:eastAsia="宋体" w:cs="宋体"/>
          <w:i w:val="0"/>
          <w:iCs w:val="0"/>
          <w:color w:val="000000"/>
          <w:kern w:val="0"/>
          <w:sz w:val="24"/>
          <w:szCs w:val="24"/>
          <w:u w:val="none"/>
          <w:lang w:val="en-US" w:eastAsia="zh-CN" w:bidi="ar"/>
        </w:rPr>
        <w:t>精密数控车床1台；</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、普通数控车床1台；</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、铣床1台；</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、锯床1台；</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、走心机1台；6、摇臂钻1台；7）悬臂吊3个；8）外圆磨1台；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482" w:firstLineChars="20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八、投标人的资格能力要求：</w:t>
      </w:r>
      <w:r>
        <w:rPr>
          <w:rFonts w:hint="eastAsia" w:asciiTheme="minorEastAsia" w:hAnsiTheme="minorEastAsia" w:eastAsiaTheme="minorEastAsia" w:cstheme="minorEastAsia"/>
          <w:b w:val="0"/>
          <w:bCs w:val="0"/>
          <w:color w:val="auto"/>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1</w:t>
      </w:r>
      <w:r>
        <w:rPr>
          <w:rFonts w:hint="eastAsia" w:asciiTheme="minorEastAsia" w:hAnsiTheme="minorEastAsia" w:cstheme="minorEastAsia"/>
          <w:b w:val="0"/>
          <w:bCs w:val="0"/>
          <w:color w:val="auto"/>
          <w:kern w:val="0"/>
          <w:sz w:val="24"/>
          <w:szCs w:val="24"/>
          <w:lang w:val="en-US" w:eastAsia="zh-CN" w:bidi="ar"/>
        </w:rPr>
        <w:t>、</w:t>
      </w:r>
      <w:r>
        <w:rPr>
          <w:rFonts w:hint="eastAsia" w:asciiTheme="minorEastAsia" w:hAnsiTheme="minorEastAsia" w:eastAsiaTheme="minorEastAsia" w:cstheme="minorEastAsia"/>
          <w:b w:val="0"/>
          <w:bCs w:val="0"/>
          <w:color w:val="auto"/>
          <w:kern w:val="0"/>
          <w:sz w:val="24"/>
          <w:szCs w:val="24"/>
          <w:lang w:val="en-US" w:eastAsia="zh-CN" w:bidi="ar"/>
        </w:rPr>
        <w:t>投标人为中华人民共和国境内正式注册并具有独立法人资格的法人或其他组织，具有独立签订合同的权利和良好履行合同能力的代理商</w:t>
      </w:r>
      <w:r>
        <w:rPr>
          <w:rFonts w:hint="eastAsia" w:asciiTheme="minorEastAsia" w:hAnsiTheme="minorEastAsia" w:cstheme="minorEastAsia"/>
          <w:b w:val="0"/>
          <w:bCs w:val="0"/>
          <w:color w:val="auto"/>
          <w:kern w:val="0"/>
          <w:sz w:val="24"/>
          <w:szCs w:val="24"/>
          <w:lang w:val="en-US" w:eastAsia="zh-CN" w:bidi="ar"/>
        </w:rPr>
        <w:t>，代理商必须提供相关设备的代理授权证书</w:t>
      </w:r>
      <w:r>
        <w:rPr>
          <w:rFonts w:hint="eastAsia" w:asciiTheme="minorEastAsia" w:hAnsiTheme="minorEastAsia" w:eastAsiaTheme="minorEastAsia" w:cstheme="minorEastAsia"/>
          <w:b w:val="0"/>
          <w:bCs w:val="0"/>
          <w:color w:val="auto"/>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2</w:t>
      </w:r>
      <w:r>
        <w:rPr>
          <w:rFonts w:hint="eastAsia" w:asciiTheme="minorEastAsia" w:hAnsiTheme="minorEastAsia" w:cstheme="minorEastAsia"/>
          <w:b w:val="0"/>
          <w:bCs w:val="0"/>
          <w:color w:val="auto"/>
          <w:kern w:val="0"/>
          <w:sz w:val="24"/>
          <w:szCs w:val="24"/>
          <w:lang w:val="en-US" w:eastAsia="zh-CN" w:bidi="ar"/>
        </w:rPr>
        <w:t>、</w:t>
      </w:r>
      <w:r>
        <w:rPr>
          <w:rFonts w:hint="eastAsia" w:asciiTheme="minorEastAsia" w:hAnsiTheme="minorEastAsia" w:eastAsiaTheme="minorEastAsia" w:cstheme="minorEastAsia"/>
          <w:b w:val="0"/>
          <w:bCs w:val="0"/>
          <w:color w:val="auto"/>
          <w:kern w:val="0"/>
          <w:sz w:val="24"/>
          <w:szCs w:val="24"/>
          <w:lang w:val="en-US" w:eastAsia="zh-CN" w:bidi="ar"/>
        </w:rPr>
        <w:t xml:space="preserve">投标人具有良好的财务情况，须提供近三年（2018-2020年）经审计的财务报告，若成立不足三年的须提供自成立以来经审计的财务报告，若成立不足一年的提供基本账户开户行的资信证明。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3</w:t>
      </w:r>
      <w:r>
        <w:rPr>
          <w:rFonts w:hint="eastAsia" w:asciiTheme="minorEastAsia" w:hAnsiTheme="minorEastAsia" w:cstheme="minorEastAsia"/>
          <w:b w:val="0"/>
          <w:bCs w:val="0"/>
          <w:color w:val="auto"/>
          <w:kern w:val="0"/>
          <w:sz w:val="24"/>
          <w:szCs w:val="24"/>
          <w:lang w:val="en-US" w:eastAsia="zh-CN" w:bidi="ar"/>
        </w:rPr>
        <w:t>、</w:t>
      </w:r>
      <w:r>
        <w:rPr>
          <w:rFonts w:hint="eastAsia" w:asciiTheme="minorEastAsia" w:hAnsiTheme="minorEastAsia" w:eastAsiaTheme="minorEastAsia" w:cstheme="minorEastAsia"/>
          <w:b w:val="0"/>
          <w:bCs w:val="0"/>
          <w:color w:val="auto"/>
          <w:kern w:val="0"/>
          <w:sz w:val="24"/>
          <w:szCs w:val="24"/>
          <w:lang w:val="en-US" w:eastAsia="zh-CN" w:bidi="ar"/>
        </w:rPr>
        <w:t>具有同类产品的相关业绩的制造厂家，提供至少</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项</w:t>
      </w:r>
      <w:r>
        <w:rPr>
          <w:rFonts w:hint="eastAsia" w:asciiTheme="minorEastAsia" w:hAnsiTheme="minorEastAsia" w:eastAsiaTheme="minorEastAsia" w:cstheme="minorEastAsia"/>
          <w:b w:val="0"/>
          <w:bCs w:val="0"/>
          <w:color w:val="auto"/>
          <w:kern w:val="0"/>
          <w:sz w:val="24"/>
          <w:szCs w:val="24"/>
          <w:lang w:val="en-US" w:eastAsia="zh-CN" w:bidi="ar"/>
        </w:rPr>
        <w:t xml:space="preserve">合同复印件（至少包括用户名称、备件清单、签字/盖章页等）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4</w:t>
      </w:r>
      <w:r>
        <w:rPr>
          <w:rFonts w:hint="eastAsia" w:asciiTheme="minorEastAsia" w:hAnsiTheme="minorEastAsia" w:cstheme="minorEastAsia"/>
          <w:b w:val="0"/>
          <w:bCs w:val="0"/>
          <w:color w:val="auto"/>
          <w:kern w:val="0"/>
          <w:sz w:val="24"/>
          <w:szCs w:val="24"/>
          <w:lang w:val="en-US" w:eastAsia="zh-CN" w:bidi="ar"/>
        </w:rPr>
        <w:t>、</w:t>
      </w:r>
      <w:r>
        <w:rPr>
          <w:rFonts w:hint="eastAsia" w:asciiTheme="minorEastAsia" w:hAnsiTheme="minorEastAsia" w:eastAsiaTheme="minorEastAsia" w:cstheme="minorEastAsia"/>
          <w:b w:val="0"/>
          <w:bCs w:val="0"/>
          <w:color w:val="auto"/>
          <w:kern w:val="0"/>
          <w:sz w:val="24"/>
          <w:szCs w:val="24"/>
          <w:lang w:val="en-US" w:eastAsia="zh-CN" w:bidi="ar"/>
        </w:rPr>
        <w:t xml:space="preserve">单位负责人为同一人或存在控股、管理关系的不同单位，不得参加同一标段的投标或者未划分标段的同一招标项目投标。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5</w:t>
      </w:r>
      <w:r>
        <w:rPr>
          <w:rFonts w:hint="eastAsia" w:asciiTheme="minorEastAsia" w:hAnsiTheme="minorEastAsia" w:cstheme="minorEastAsia"/>
          <w:b w:val="0"/>
          <w:bCs w:val="0"/>
          <w:color w:val="auto"/>
          <w:kern w:val="0"/>
          <w:sz w:val="24"/>
          <w:szCs w:val="24"/>
          <w:lang w:val="en-US" w:eastAsia="zh-CN" w:bidi="ar"/>
        </w:rPr>
        <w:t>、</w:t>
      </w:r>
      <w:r>
        <w:rPr>
          <w:rFonts w:hint="eastAsia" w:asciiTheme="minorEastAsia" w:hAnsiTheme="minorEastAsia" w:eastAsiaTheme="minorEastAsia" w:cstheme="minorEastAsia"/>
          <w:b w:val="0"/>
          <w:bCs w:val="0"/>
          <w:color w:val="auto"/>
          <w:kern w:val="0"/>
          <w:sz w:val="24"/>
          <w:szCs w:val="24"/>
          <w:lang w:val="en-US" w:eastAsia="zh-CN" w:bidi="ar"/>
        </w:rPr>
        <w:t xml:space="preserve">投标人未被“信用中国”网站（www.creditchina.gov.cn）列入失信被执行人名单，提供信用中国网站查询截图。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6</w:t>
      </w:r>
      <w:r>
        <w:rPr>
          <w:rFonts w:hint="eastAsia" w:asciiTheme="minorEastAsia" w:hAnsiTheme="minorEastAsia" w:cstheme="minorEastAsia"/>
          <w:b w:val="0"/>
          <w:bCs w:val="0"/>
          <w:color w:val="auto"/>
          <w:kern w:val="0"/>
          <w:sz w:val="24"/>
          <w:szCs w:val="24"/>
          <w:lang w:val="en-US" w:eastAsia="zh-CN" w:bidi="ar"/>
        </w:rPr>
        <w:t>、</w:t>
      </w:r>
      <w:r>
        <w:rPr>
          <w:rFonts w:hint="eastAsia" w:asciiTheme="minorEastAsia" w:hAnsiTheme="minorEastAsia" w:eastAsiaTheme="minorEastAsia" w:cstheme="minorEastAsia"/>
          <w:b w:val="0"/>
          <w:bCs w:val="0"/>
          <w:color w:val="auto"/>
          <w:kern w:val="0"/>
          <w:sz w:val="24"/>
          <w:szCs w:val="24"/>
          <w:lang w:val="en-US" w:eastAsia="zh-CN" w:bidi="ar"/>
        </w:rPr>
        <w:t xml:space="preserve">本次招标不接受联合体投标。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 xml:space="preserve">九、技术要求：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cstheme="minorEastAsia"/>
          <w:b w:val="0"/>
          <w:bCs w:val="0"/>
          <w:color w:val="0000FF"/>
          <w:kern w:val="0"/>
          <w:sz w:val="24"/>
          <w:szCs w:val="24"/>
          <w:lang w:val="en-US" w:eastAsia="zh-CN" w:bidi="ar"/>
        </w:rPr>
      </w:pPr>
      <w:r>
        <w:rPr>
          <w:rFonts w:hint="eastAsia" w:asciiTheme="minorEastAsia" w:hAnsiTheme="minorEastAsia" w:eastAsiaTheme="minorEastAsia" w:cstheme="minorEastAsia"/>
          <w:b w:val="0"/>
          <w:bCs w:val="0"/>
          <w:color w:val="0000FF"/>
          <w:kern w:val="0"/>
          <w:sz w:val="24"/>
          <w:szCs w:val="24"/>
          <w:lang w:val="en-US" w:eastAsia="zh-CN" w:bidi="ar"/>
        </w:rPr>
        <w:t>1、</w:t>
      </w:r>
      <w:r>
        <w:rPr>
          <w:rFonts w:hint="eastAsia" w:asciiTheme="minorEastAsia" w:hAnsiTheme="minorEastAsia" w:cstheme="minorEastAsia"/>
          <w:b w:val="0"/>
          <w:bCs w:val="0"/>
          <w:color w:val="0000FF"/>
          <w:kern w:val="0"/>
          <w:sz w:val="24"/>
          <w:szCs w:val="24"/>
          <w:lang w:val="en-US" w:eastAsia="zh-CN" w:bidi="ar"/>
        </w:rPr>
        <w:t>精密数控车床：</w:t>
      </w:r>
    </w:p>
    <w:p>
      <w:pPr>
        <w:numPr>
          <w:ilvl w:val="0"/>
          <w:numId w:val="0"/>
        </w:numPr>
        <w:tabs>
          <w:tab w:val="left" w:pos="180"/>
        </w:tabs>
        <w:ind w:firstLine="420" w:firstLineChars="200"/>
        <w:rPr>
          <w:rFonts w:hint="eastAsia" w:ascii="宋体" w:hAnsi="宋体"/>
          <w:b w:val="0"/>
          <w:bCs/>
          <w:color w:val="000000"/>
          <w:sz w:val="21"/>
          <w:szCs w:val="21"/>
        </w:rPr>
      </w:pPr>
      <w:r>
        <w:rPr>
          <w:rFonts w:hint="eastAsia" w:ascii="宋体" w:hAnsi="宋体"/>
          <w:b w:val="0"/>
          <w:bCs/>
          <w:sz w:val="21"/>
          <w:szCs w:val="21"/>
        </w:rPr>
        <w:t>本机床所有零部件加工、装配成品质量符合产品图纸及相关技术要求，符合</w:t>
      </w:r>
      <w:r>
        <w:rPr>
          <w:rFonts w:ascii="宋体" w:hAnsi="宋体"/>
          <w:b w:val="0"/>
          <w:bCs/>
          <w:sz w:val="21"/>
          <w:szCs w:val="21"/>
        </w:rPr>
        <w:t>GB15760-</w:t>
      </w:r>
      <w:r>
        <w:rPr>
          <w:rFonts w:hint="eastAsia" w:ascii="宋体" w:hAnsi="宋体"/>
          <w:b w:val="0"/>
          <w:bCs/>
          <w:sz w:val="21"/>
          <w:szCs w:val="21"/>
        </w:rPr>
        <w:t>2004《金属切削机床安全防护通用技术条件》的有关规</w:t>
      </w:r>
      <w:r>
        <w:rPr>
          <w:rFonts w:hint="eastAsia" w:ascii="宋体" w:hAnsi="宋体"/>
          <w:b w:val="0"/>
          <w:bCs/>
          <w:color w:val="000000"/>
          <w:sz w:val="21"/>
          <w:szCs w:val="21"/>
        </w:rPr>
        <w:t>定，其精度标准符合ISO 230－1《机床检验通则》及ISO 13041-1《数控车床和车削中心检验条件》的有关规定。</w:t>
      </w:r>
    </w:p>
    <w:p>
      <w:pPr>
        <w:pStyle w:val="2"/>
        <w:rPr>
          <w:rFonts w:hint="eastAsia"/>
        </w:rPr>
      </w:pPr>
    </w:p>
    <w:p>
      <w:pPr>
        <w:pStyle w:val="2"/>
        <w:rPr>
          <w:rFonts w:hint="eastAsia"/>
          <w:lang w:val="en-US" w:eastAsia="zh-CN"/>
        </w:rPr>
      </w:pPr>
    </w:p>
    <w:tbl>
      <w:tblPr>
        <w:tblStyle w:val="5"/>
        <w:tblW w:w="0" w:type="auto"/>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7"/>
        <w:gridCol w:w="3083"/>
        <w:gridCol w:w="3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7" w:type="dxa"/>
            <w:vMerge w:val="restart"/>
            <w:tcBorders>
              <w:top w:val="single" w:color="000000" w:sz="4" w:space="0"/>
              <w:left w:val="single" w:color="000000" w:sz="4" w:space="0"/>
              <w:right w:val="single" w:color="000000" w:sz="4" w:space="0"/>
            </w:tcBorders>
            <w:vAlign w:val="center"/>
          </w:tcPr>
          <w:p>
            <w:pPr>
              <w:widowControl/>
              <w:jc w:val="left"/>
              <w:rPr>
                <w:rFonts w:ascii="宋体" w:hAnsi="宋体"/>
                <w:sz w:val="21"/>
                <w:szCs w:val="21"/>
              </w:rPr>
            </w:pPr>
            <w:r>
              <w:rPr>
                <w:rFonts w:hint="eastAsia" w:ascii="宋体" w:hAnsi="宋体"/>
                <w:sz w:val="21"/>
                <w:szCs w:val="21"/>
              </w:rPr>
              <w:t>加工范围、能力</w:t>
            </w:r>
          </w:p>
        </w:tc>
        <w:tc>
          <w:tcPr>
            <w:tcW w:w="3083"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rPr>
              <w:t>最大回转直径</w:t>
            </w:r>
          </w:p>
        </w:tc>
        <w:tc>
          <w:tcPr>
            <w:tcW w:w="3414"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lang w:eastAsia="zh-CN"/>
              </w:rPr>
              <w:t>≥</w:t>
            </w:r>
            <w:r>
              <w:rPr>
                <w:rFonts w:hint="eastAsia" w:ascii="宋体" w:hAnsi="宋体"/>
                <w:sz w:val="21"/>
                <w:szCs w:val="21"/>
              </w:rPr>
              <w:t>660mm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3083"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rPr>
              <w:t>最大加工直径</w:t>
            </w:r>
          </w:p>
        </w:tc>
        <w:tc>
          <w:tcPr>
            <w:tcW w:w="3414"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lang w:eastAsia="zh-CN"/>
              </w:rPr>
              <w:t>≥</w:t>
            </w:r>
            <w:r>
              <w:rPr>
                <w:rFonts w:hint="eastAsia" w:ascii="宋体" w:hAnsi="宋体"/>
                <w:sz w:val="21"/>
                <w:szCs w:val="21"/>
              </w:rPr>
              <w:t>3</w:t>
            </w:r>
            <w:r>
              <w:rPr>
                <w:rFonts w:ascii="宋体" w:hAnsi="宋体"/>
                <w:sz w:val="21"/>
                <w:szCs w:val="21"/>
              </w:rPr>
              <w:t>50</w:t>
            </w:r>
            <w:r>
              <w:rPr>
                <w:rFonts w:hint="eastAsia" w:ascii="宋体" w:hAnsi="宋体"/>
                <w:sz w:val="21"/>
                <w:szCs w:val="21"/>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7" w:type="dxa"/>
            <w:vMerge w:val="restart"/>
            <w:tcBorders>
              <w:top w:val="single" w:color="000000" w:sz="4" w:space="0"/>
              <w:left w:val="single" w:color="000000" w:sz="4" w:space="0"/>
              <w:right w:val="single" w:color="000000" w:sz="4" w:space="0"/>
            </w:tcBorders>
            <w:vAlign w:val="center"/>
          </w:tcPr>
          <w:p>
            <w:pPr>
              <w:widowControl/>
              <w:jc w:val="left"/>
              <w:rPr>
                <w:rFonts w:ascii="宋体" w:hAnsi="宋体"/>
                <w:sz w:val="21"/>
                <w:szCs w:val="21"/>
              </w:rPr>
            </w:pPr>
            <w:r>
              <w:rPr>
                <w:rFonts w:hint="eastAsia" w:ascii="宋体" w:hAnsi="宋体"/>
                <w:sz w:val="21"/>
                <w:szCs w:val="21"/>
              </w:rPr>
              <w:t>行程</w:t>
            </w:r>
          </w:p>
        </w:tc>
        <w:tc>
          <w:tcPr>
            <w:tcW w:w="3083"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ascii="宋体" w:hAnsi="宋体"/>
                <w:sz w:val="21"/>
                <w:szCs w:val="21"/>
              </w:rPr>
              <w:t>X</w:t>
            </w:r>
            <w:r>
              <w:rPr>
                <w:rFonts w:hint="eastAsia" w:ascii="宋体" w:hAnsi="宋体"/>
                <w:sz w:val="21"/>
                <w:szCs w:val="21"/>
              </w:rPr>
              <w:t>轴行程</w:t>
            </w:r>
          </w:p>
        </w:tc>
        <w:tc>
          <w:tcPr>
            <w:tcW w:w="3414"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lang w:eastAsia="zh-CN"/>
              </w:rPr>
              <w:t>≥</w:t>
            </w:r>
            <w:r>
              <w:rPr>
                <w:rFonts w:ascii="宋体" w:hAnsi="宋体"/>
                <w:sz w:val="21"/>
                <w:szCs w:val="21"/>
              </w:rPr>
              <w:t>195</w:t>
            </w:r>
            <w:r>
              <w:rPr>
                <w:rFonts w:hint="eastAsia" w:ascii="宋体" w:hAnsi="宋体"/>
                <w:sz w:val="21"/>
                <w:szCs w:val="21"/>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3083"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rPr>
              <w:t>Z轴行程</w:t>
            </w:r>
          </w:p>
        </w:tc>
        <w:tc>
          <w:tcPr>
            <w:tcW w:w="3414"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lang w:eastAsia="zh-CN"/>
              </w:rPr>
              <w:t>≥</w:t>
            </w:r>
            <w:r>
              <w:rPr>
                <w:rFonts w:ascii="宋体" w:hAnsi="宋体"/>
                <w:sz w:val="21"/>
                <w:szCs w:val="21"/>
              </w:rPr>
              <w:t>1105</w:t>
            </w:r>
            <w:r>
              <w:rPr>
                <w:rFonts w:hint="eastAsia" w:ascii="宋体" w:hAnsi="宋体"/>
                <w:sz w:val="21"/>
                <w:szCs w:val="21"/>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7" w:type="dxa"/>
            <w:vMerge w:val="restart"/>
            <w:tcBorders>
              <w:top w:val="single" w:color="000000" w:sz="4" w:space="0"/>
              <w:left w:val="single" w:color="000000" w:sz="4" w:space="0"/>
              <w:right w:val="single" w:color="000000" w:sz="4" w:space="0"/>
            </w:tcBorders>
            <w:vAlign w:val="center"/>
          </w:tcPr>
          <w:p>
            <w:pPr>
              <w:widowControl/>
              <w:jc w:val="left"/>
              <w:rPr>
                <w:rFonts w:ascii="宋体" w:hAnsi="宋体"/>
                <w:sz w:val="21"/>
                <w:szCs w:val="21"/>
              </w:rPr>
            </w:pPr>
            <w:r>
              <w:rPr>
                <w:rFonts w:hint="eastAsia" w:ascii="宋体" w:hAnsi="宋体"/>
                <w:sz w:val="21"/>
                <w:szCs w:val="21"/>
              </w:rPr>
              <w:t>主轴</w:t>
            </w:r>
          </w:p>
        </w:tc>
        <w:tc>
          <w:tcPr>
            <w:tcW w:w="3083"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rPr>
              <w:t>输出功率（30</w:t>
            </w:r>
            <w:r>
              <w:rPr>
                <w:rFonts w:ascii="宋体" w:hAnsi="宋体"/>
                <w:sz w:val="21"/>
                <w:szCs w:val="21"/>
              </w:rPr>
              <w:t>min/</w:t>
            </w:r>
            <w:r>
              <w:rPr>
                <w:rFonts w:hint="eastAsia" w:ascii="宋体" w:hAnsi="宋体"/>
                <w:sz w:val="21"/>
                <w:szCs w:val="21"/>
              </w:rPr>
              <w:t>连续）</w:t>
            </w:r>
          </w:p>
        </w:tc>
        <w:tc>
          <w:tcPr>
            <w:tcW w:w="3414"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lang w:eastAsia="zh-CN"/>
              </w:rPr>
              <w:t>≥</w:t>
            </w:r>
            <w:r>
              <w:rPr>
                <w:rFonts w:ascii="宋体" w:hAnsi="宋体"/>
                <w:sz w:val="21"/>
                <w:szCs w:val="21"/>
              </w:rPr>
              <w:t>15k</w:t>
            </w:r>
            <w:r>
              <w:rPr>
                <w:rFonts w:hint="eastAsia" w:ascii="宋体" w:hAnsi="宋体"/>
                <w:sz w:val="21"/>
                <w:szCs w:val="21"/>
              </w:rPr>
              <w:t>W/</w:t>
            </w:r>
            <w:r>
              <w:rPr>
                <w:rFonts w:ascii="宋体" w:hAnsi="宋体"/>
                <w:sz w:val="21"/>
                <w:szCs w:val="21"/>
              </w:rPr>
              <w:t>11</w:t>
            </w:r>
            <w:r>
              <w:rPr>
                <w:rFonts w:hint="eastAsia" w:ascii="宋体" w:hAnsi="宋体"/>
                <w:sz w:val="21"/>
                <w:szCs w:val="21"/>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7" w:type="dxa"/>
            <w:vMerge w:val="continue"/>
            <w:tcBorders>
              <w:left w:val="single" w:color="000000" w:sz="4" w:space="0"/>
              <w:right w:val="single" w:color="000000" w:sz="4" w:space="0"/>
            </w:tcBorders>
            <w:vAlign w:val="center"/>
          </w:tcPr>
          <w:p>
            <w:pPr>
              <w:widowControl/>
              <w:jc w:val="left"/>
              <w:rPr>
                <w:rFonts w:ascii="宋体" w:hAnsi="宋体"/>
                <w:sz w:val="21"/>
                <w:szCs w:val="21"/>
              </w:rPr>
            </w:pPr>
          </w:p>
        </w:tc>
        <w:tc>
          <w:tcPr>
            <w:tcW w:w="3083"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rPr>
              <w:t>主轴最高转速</w:t>
            </w:r>
          </w:p>
        </w:tc>
        <w:tc>
          <w:tcPr>
            <w:tcW w:w="3414"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lang w:eastAsia="zh-CN"/>
              </w:rPr>
              <w:t>≥</w:t>
            </w:r>
            <w:r>
              <w:rPr>
                <w:rFonts w:ascii="宋体" w:hAnsi="宋体"/>
                <w:sz w:val="21"/>
                <w:szCs w:val="21"/>
              </w:rPr>
              <w:t>50</w:t>
            </w:r>
            <w:r>
              <w:rPr>
                <w:rFonts w:hint="eastAsia" w:ascii="宋体" w:hAnsi="宋体"/>
                <w:sz w:val="21"/>
                <w:szCs w:val="21"/>
              </w:rPr>
              <w:t>00</w:t>
            </w:r>
            <w:r>
              <w:rPr>
                <w:rFonts w:ascii="宋体" w:hAnsi="宋体"/>
                <w:sz w:val="21"/>
                <w:szCs w:val="21"/>
              </w:rPr>
              <w:t>rpm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7" w:type="dxa"/>
            <w:vMerge w:val="continue"/>
            <w:tcBorders>
              <w:left w:val="single" w:color="000000" w:sz="4" w:space="0"/>
              <w:right w:val="single" w:color="000000" w:sz="4" w:space="0"/>
            </w:tcBorders>
            <w:vAlign w:val="center"/>
          </w:tcPr>
          <w:p>
            <w:pPr>
              <w:widowControl/>
              <w:jc w:val="left"/>
              <w:rPr>
                <w:rFonts w:ascii="宋体" w:hAnsi="宋体"/>
                <w:sz w:val="21"/>
                <w:szCs w:val="21"/>
              </w:rPr>
            </w:pPr>
          </w:p>
        </w:tc>
        <w:tc>
          <w:tcPr>
            <w:tcW w:w="3083"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rPr>
              <w:t>卡盘</w:t>
            </w:r>
          </w:p>
        </w:tc>
        <w:tc>
          <w:tcPr>
            <w:tcW w:w="3414"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hint="eastAsia" w:ascii="宋体" w:hAnsi="宋体" w:eastAsiaTheme="minorEastAsia"/>
                <w:sz w:val="21"/>
                <w:szCs w:val="21"/>
                <w:lang w:eastAsia="zh-CN"/>
              </w:rPr>
            </w:pPr>
            <w:r>
              <w:rPr>
                <w:rFonts w:ascii="宋体" w:hAnsi="宋体"/>
                <w:sz w:val="21"/>
                <w:szCs w:val="21"/>
              </w:rPr>
              <w:t>8</w:t>
            </w:r>
            <w:r>
              <w:rPr>
                <w:rFonts w:hint="eastAsia" w:ascii="宋体" w:hAnsi="宋体"/>
                <w:sz w:val="21"/>
                <w:szCs w:val="21"/>
              </w:rPr>
              <w:t>寸中</w:t>
            </w:r>
            <w:r>
              <w:rPr>
                <w:rFonts w:hint="eastAsia" w:ascii="宋体" w:hAnsi="宋体"/>
                <w:sz w:val="21"/>
                <w:szCs w:val="21"/>
                <w:lang w:eastAsia="zh-CN"/>
              </w:rPr>
              <w:t>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3083"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rPr>
              <w:t xml:space="preserve">主轴通孔直径 </w:t>
            </w:r>
          </w:p>
        </w:tc>
        <w:tc>
          <w:tcPr>
            <w:tcW w:w="3414"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lang w:eastAsia="zh-CN"/>
              </w:rPr>
              <w:t>≥</w:t>
            </w:r>
            <w:r>
              <w:rPr>
                <w:rFonts w:ascii="宋体" w:hAnsi="宋体"/>
                <w:sz w:val="21"/>
                <w:szCs w:val="21"/>
              </w:rPr>
              <w:t>76mm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7" w:type="dxa"/>
            <w:vMerge w:val="continue"/>
            <w:tcBorders>
              <w:left w:val="single" w:color="000000" w:sz="4" w:space="0"/>
              <w:right w:val="single" w:color="000000" w:sz="4" w:space="0"/>
            </w:tcBorders>
            <w:vAlign w:val="center"/>
          </w:tcPr>
          <w:p>
            <w:pPr>
              <w:widowControl/>
              <w:jc w:val="left"/>
              <w:rPr>
                <w:rFonts w:ascii="宋体" w:hAnsi="宋体"/>
                <w:sz w:val="21"/>
                <w:szCs w:val="21"/>
              </w:rPr>
            </w:pPr>
          </w:p>
        </w:tc>
        <w:tc>
          <w:tcPr>
            <w:tcW w:w="3083"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rPr>
              <w:t>刀具容量</w:t>
            </w:r>
          </w:p>
        </w:tc>
        <w:tc>
          <w:tcPr>
            <w:tcW w:w="3414"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rPr>
              <w:t>12把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7" w:type="dxa"/>
            <w:vMerge w:val="continue"/>
            <w:tcBorders>
              <w:left w:val="single" w:color="000000" w:sz="4" w:space="0"/>
              <w:right w:val="single" w:color="000000" w:sz="4" w:space="0"/>
            </w:tcBorders>
            <w:vAlign w:val="center"/>
          </w:tcPr>
          <w:p>
            <w:pPr>
              <w:widowControl/>
              <w:jc w:val="left"/>
              <w:rPr>
                <w:rFonts w:ascii="宋体" w:hAnsi="宋体"/>
                <w:sz w:val="21"/>
                <w:szCs w:val="21"/>
              </w:rPr>
            </w:pPr>
          </w:p>
        </w:tc>
        <w:tc>
          <w:tcPr>
            <w:tcW w:w="3083"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rPr>
              <w:t>刀具分度时间</w:t>
            </w:r>
          </w:p>
        </w:tc>
        <w:tc>
          <w:tcPr>
            <w:tcW w:w="3414"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lang w:eastAsia="zh-CN"/>
              </w:rPr>
              <w:t>≤</w:t>
            </w:r>
            <w:r>
              <w:rPr>
                <w:rFonts w:ascii="宋体" w:hAnsi="宋体"/>
                <w:sz w:val="21"/>
                <w:szCs w:val="21"/>
              </w:rPr>
              <w:t>0.</w:t>
            </w:r>
            <w:r>
              <w:rPr>
                <w:rFonts w:hint="eastAsia" w:ascii="宋体" w:hAnsi="宋体"/>
                <w:sz w:val="21"/>
                <w:szCs w:val="21"/>
              </w:rPr>
              <w:t>25秒</w:t>
            </w:r>
            <w:r>
              <w:rPr>
                <w:rFonts w:ascii="宋体" w:hAnsi="宋体"/>
                <w:sz w:val="21"/>
                <w:szCs w:val="21"/>
              </w:rPr>
              <w:t>/</w:t>
            </w:r>
            <w:r>
              <w:rPr>
                <w:rFonts w:hint="eastAsia" w:ascii="宋体" w:hAnsi="宋体"/>
                <w:sz w:val="21"/>
                <w:szCs w:val="21"/>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3083"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rPr>
              <w:t>最大镗刀直径</w:t>
            </w:r>
          </w:p>
        </w:tc>
        <w:tc>
          <w:tcPr>
            <w:tcW w:w="3414"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lang w:eastAsia="zh-CN"/>
              </w:rPr>
              <w:t>≥</w:t>
            </w:r>
            <w:r>
              <w:rPr>
                <w:rFonts w:hint="eastAsia" w:ascii="宋体" w:hAnsi="宋体"/>
                <w:sz w:val="21"/>
                <w:szCs w:val="21"/>
              </w:rPr>
              <w:t>40mm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7" w:type="dxa"/>
            <w:vMerge w:val="restart"/>
            <w:tcBorders>
              <w:top w:val="single" w:color="000000" w:sz="4" w:space="0"/>
              <w:left w:val="single" w:color="000000" w:sz="4" w:space="0"/>
              <w:right w:val="single" w:color="000000" w:sz="4" w:space="0"/>
            </w:tcBorders>
            <w:vAlign w:val="center"/>
          </w:tcPr>
          <w:p>
            <w:pPr>
              <w:widowControl/>
              <w:jc w:val="left"/>
              <w:rPr>
                <w:rFonts w:ascii="宋体" w:hAnsi="宋体"/>
                <w:sz w:val="21"/>
                <w:szCs w:val="21"/>
              </w:rPr>
            </w:pPr>
          </w:p>
          <w:p>
            <w:pPr>
              <w:widowControl/>
              <w:jc w:val="left"/>
              <w:rPr>
                <w:rFonts w:ascii="宋体" w:hAnsi="宋体"/>
                <w:sz w:val="21"/>
                <w:szCs w:val="21"/>
              </w:rPr>
            </w:pPr>
            <w:r>
              <w:rPr>
                <w:rFonts w:hint="eastAsia" w:ascii="宋体" w:hAnsi="宋体"/>
                <w:sz w:val="21"/>
                <w:szCs w:val="21"/>
              </w:rPr>
              <w:t>进给</w:t>
            </w:r>
          </w:p>
        </w:tc>
        <w:tc>
          <w:tcPr>
            <w:tcW w:w="3083"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ascii="宋体" w:hAnsi="宋体"/>
                <w:sz w:val="21"/>
                <w:szCs w:val="21"/>
              </w:rPr>
              <w:t>X</w:t>
            </w:r>
            <w:r>
              <w:rPr>
                <w:rFonts w:hint="eastAsia" w:ascii="宋体" w:hAnsi="宋体"/>
                <w:sz w:val="21"/>
                <w:szCs w:val="21"/>
              </w:rPr>
              <w:t>轴快进速度</w:t>
            </w:r>
          </w:p>
        </w:tc>
        <w:tc>
          <w:tcPr>
            <w:tcW w:w="3414"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lang w:eastAsia="zh-CN"/>
              </w:rPr>
              <w:t>≥</w:t>
            </w:r>
            <w:r>
              <w:rPr>
                <w:rFonts w:ascii="宋体" w:hAnsi="宋体"/>
                <w:sz w:val="21"/>
                <w:szCs w:val="21"/>
              </w:rPr>
              <w:t>3</w:t>
            </w:r>
            <w:r>
              <w:rPr>
                <w:rFonts w:hint="eastAsia" w:ascii="宋体" w:hAnsi="宋体"/>
                <w:sz w:val="21"/>
                <w:szCs w:val="21"/>
              </w:rPr>
              <w:t>0</w:t>
            </w:r>
            <w:r>
              <w:rPr>
                <w:rFonts w:ascii="宋体" w:hAnsi="宋体"/>
                <w:sz w:val="21"/>
                <w:szCs w:val="21"/>
              </w:rPr>
              <w:t>000mm/min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3083"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ascii="宋体" w:hAnsi="宋体"/>
                <w:sz w:val="21"/>
                <w:szCs w:val="21"/>
              </w:rPr>
              <w:t>Z</w:t>
            </w:r>
            <w:r>
              <w:rPr>
                <w:rFonts w:hint="eastAsia" w:ascii="宋体" w:hAnsi="宋体"/>
                <w:sz w:val="21"/>
                <w:szCs w:val="21"/>
              </w:rPr>
              <w:t>轴快进速度</w:t>
            </w:r>
          </w:p>
        </w:tc>
        <w:tc>
          <w:tcPr>
            <w:tcW w:w="3414"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lang w:eastAsia="zh-CN"/>
              </w:rPr>
              <w:t>≥</w:t>
            </w:r>
            <w:r>
              <w:rPr>
                <w:rFonts w:ascii="宋体" w:hAnsi="宋体"/>
                <w:sz w:val="21"/>
                <w:szCs w:val="21"/>
              </w:rPr>
              <w:t>3</w:t>
            </w:r>
            <w:r>
              <w:rPr>
                <w:rFonts w:hint="eastAsia" w:ascii="宋体" w:hAnsi="宋体"/>
                <w:sz w:val="21"/>
                <w:szCs w:val="21"/>
              </w:rPr>
              <w:t>3</w:t>
            </w:r>
            <w:r>
              <w:rPr>
                <w:rFonts w:ascii="宋体" w:hAnsi="宋体"/>
                <w:sz w:val="21"/>
                <w:szCs w:val="21"/>
              </w:rPr>
              <w:t>000mm/min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7" w:type="dxa"/>
            <w:vMerge w:val="restart"/>
            <w:tcBorders>
              <w:top w:val="single" w:color="000000" w:sz="4" w:space="0"/>
              <w:left w:val="single" w:color="000000" w:sz="4" w:space="0"/>
              <w:right w:val="single" w:color="000000" w:sz="4" w:space="0"/>
            </w:tcBorders>
            <w:vAlign w:val="center"/>
          </w:tcPr>
          <w:p>
            <w:pPr>
              <w:widowControl/>
              <w:jc w:val="left"/>
              <w:rPr>
                <w:rFonts w:ascii="宋体" w:hAnsi="宋体"/>
                <w:sz w:val="21"/>
                <w:szCs w:val="21"/>
              </w:rPr>
            </w:pPr>
            <w:r>
              <w:rPr>
                <w:rFonts w:hint="eastAsia" w:ascii="宋体" w:hAnsi="宋体"/>
                <w:sz w:val="21"/>
                <w:szCs w:val="21"/>
              </w:rPr>
              <w:t>尾座</w:t>
            </w:r>
          </w:p>
        </w:tc>
        <w:tc>
          <w:tcPr>
            <w:tcW w:w="3083"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rPr>
              <w:t>尾座行程</w:t>
            </w:r>
          </w:p>
        </w:tc>
        <w:tc>
          <w:tcPr>
            <w:tcW w:w="3414"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sz w:val="21"/>
                <w:szCs w:val="21"/>
              </w:rPr>
            </w:pPr>
            <w:r>
              <w:rPr>
                <w:rFonts w:hint="eastAsia" w:ascii="宋体" w:hAnsi="宋体"/>
                <w:sz w:val="21"/>
                <w:szCs w:val="21"/>
                <w:lang w:eastAsia="zh-CN"/>
              </w:rPr>
              <w:t>≥</w:t>
            </w:r>
            <w:r>
              <w:rPr>
                <w:rFonts w:ascii="宋体" w:hAnsi="宋体"/>
                <w:sz w:val="21"/>
                <w:szCs w:val="21"/>
              </w:rPr>
              <w:t>1075</w:t>
            </w:r>
            <w:r>
              <w:rPr>
                <w:rFonts w:hint="eastAsia" w:ascii="宋体" w:hAnsi="宋体"/>
                <w:sz w:val="21"/>
                <w:szCs w:val="21"/>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sz w:val="21"/>
                <w:szCs w:val="21"/>
              </w:rPr>
            </w:pPr>
          </w:p>
        </w:tc>
        <w:tc>
          <w:tcPr>
            <w:tcW w:w="3083"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color w:val="000000"/>
                <w:sz w:val="21"/>
                <w:szCs w:val="21"/>
              </w:rPr>
            </w:pPr>
            <w:r>
              <w:rPr>
                <w:rFonts w:hint="eastAsia" w:ascii="宋体" w:hAnsi="宋体"/>
                <w:color w:val="000000"/>
                <w:sz w:val="21"/>
                <w:szCs w:val="21"/>
              </w:rPr>
              <w:t>顶尖</w:t>
            </w:r>
          </w:p>
        </w:tc>
        <w:tc>
          <w:tcPr>
            <w:tcW w:w="3414" w:type="dxa"/>
            <w:tcBorders>
              <w:top w:val="single" w:color="000000" w:sz="4" w:space="0"/>
              <w:left w:val="single" w:color="000000" w:sz="4" w:space="0"/>
              <w:bottom w:val="single" w:color="000000" w:sz="4" w:space="0"/>
              <w:right w:val="single" w:color="000000" w:sz="4" w:space="0"/>
            </w:tcBorders>
          </w:tcPr>
          <w:p>
            <w:pPr>
              <w:pStyle w:val="2"/>
              <w:ind w:firstLine="0" w:firstLineChars="0"/>
              <w:rPr>
                <w:rFonts w:ascii="宋体" w:hAnsi="宋体"/>
                <w:color w:val="000000"/>
                <w:sz w:val="21"/>
                <w:szCs w:val="21"/>
              </w:rPr>
            </w:pPr>
            <w:r>
              <w:rPr>
                <w:rFonts w:hint="eastAsia" w:ascii="宋体" w:hAnsi="宋体"/>
                <w:color w:val="000000"/>
                <w:sz w:val="21"/>
                <w:szCs w:val="21"/>
              </w:rPr>
              <w:t>MT</w:t>
            </w:r>
            <w:r>
              <w:rPr>
                <w:rFonts w:ascii="宋体" w:hAnsi="宋体"/>
                <w:color w:val="000000"/>
                <w:sz w:val="21"/>
                <w:szCs w:val="21"/>
              </w:rPr>
              <w:t>.</w:t>
            </w:r>
            <w:r>
              <w:rPr>
                <w:rFonts w:hint="eastAsia" w:ascii="宋体" w:hAnsi="宋体"/>
                <w:color w:val="000000"/>
                <w:sz w:val="21"/>
                <w:szCs w:val="21"/>
              </w:rPr>
              <w:t>4（</w:t>
            </w:r>
            <w:r>
              <w:rPr>
                <w:rFonts w:hint="eastAsia" w:ascii="宋体" w:hAnsi="宋体"/>
                <w:color w:val="000000"/>
                <w:sz w:val="21"/>
                <w:szCs w:val="21"/>
                <w:lang w:eastAsia="zh-CN"/>
              </w:rPr>
              <w:t>活</w:t>
            </w:r>
            <w:r>
              <w:rPr>
                <w:rFonts w:hint="eastAsia" w:ascii="宋体" w:hAnsi="宋体"/>
                <w:color w:val="000000"/>
                <w:sz w:val="21"/>
                <w:szCs w:val="21"/>
              </w:rPr>
              <w:t>顶尖）</w:t>
            </w:r>
          </w:p>
        </w:tc>
      </w:tr>
    </w:tbl>
    <w:p>
      <w:pPr>
        <w:pStyle w:val="2"/>
        <w:rPr>
          <w:rFonts w:hint="eastAsia"/>
          <w:lang w:val="en-US" w:eastAsia="zh-CN"/>
        </w:rPr>
      </w:pPr>
    </w:p>
    <w:p>
      <w:pPr>
        <w:pStyle w:val="2"/>
        <w:ind w:firstLine="0" w:firstLineChars="0"/>
        <w:rPr>
          <w:rFonts w:ascii="宋体" w:hAnsi="宋体"/>
          <w:bCs/>
          <w:color w:val="000000"/>
          <w:sz w:val="21"/>
          <w:szCs w:val="21"/>
        </w:rPr>
      </w:pPr>
      <w:r>
        <w:rPr>
          <w:rFonts w:hint="eastAsia" w:ascii="宋体" w:hAnsi="宋体"/>
          <w:b/>
          <w:bCs/>
          <w:sz w:val="21"/>
          <w:szCs w:val="21"/>
        </w:rPr>
        <w:t>主轴：</w:t>
      </w:r>
      <w:r>
        <w:rPr>
          <w:rFonts w:hint="eastAsia" w:ascii="宋体" w:hAnsi="宋体"/>
          <w:bCs/>
          <w:sz w:val="21"/>
          <w:szCs w:val="21"/>
        </w:rPr>
        <w:t>主轴采用大功率、大扭矩、高速、高精度内置电主轴结构，可以满足从小直径工件的高速精密加工到中高速区域上有色金属及钢材和铸件的高速切削的广域额定输出，能确保</w:t>
      </w:r>
      <w:r>
        <w:rPr>
          <w:rFonts w:ascii="ˎ̥" w:hAnsi="ˎ̥"/>
          <w:color w:val="000000"/>
          <w:sz w:val="21"/>
          <w:szCs w:val="21"/>
        </w:rPr>
        <w:t>良好的加工精度</w:t>
      </w:r>
      <w:r>
        <w:rPr>
          <w:rFonts w:hint="eastAsia" w:ascii="ˎ̥" w:hAnsi="ˎ̥"/>
          <w:color w:val="000000"/>
          <w:sz w:val="21"/>
          <w:szCs w:val="21"/>
        </w:rPr>
        <w:t>和效率。</w:t>
      </w:r>
    </w:p>
    <w:p>
      <w:pPr>
        <w:pStyle w:val="2"/>
        <w:ind w:firstLine="0" w:firstLineChars="0"/>
        <w:rPr>
          <w:rFonts w:ascii="宋体" w:hAnsi="宋体"/>
          <w:bCs/>
          <w:sz w:val="21"/>
          <w:szCs w:val="21"/>
        </w:rPr>
      </w:pPr>
      <w:r>
        <w:rPr>
          <w:rFonts w:hint="eastAsia" w:ascii="宋体" w:hAnsi="宋体"/>
          <w:b/>
          <w:bCs/>
          <w:sz w:val="21"/>
          <w:szCs w:val="21"/>
        </w:rPr>
        <w:t>刀塔：</w:t>
      </w:r>
      <w:r>
        <w:rPr>
          <w:rFonts w:hint="eastAsia" w:ascii="宋体" w:hAnsi="宋体"/>
          <w:bCs/>
          <w:sz w:val="21"/>
          <w:szCs w:val="21"/>
        </w:rPr>
        <w:t>采用无抬升结构刀塔，伺服电机分度、鼠牙盘精确定位、液压锁紧方式，保证了换刀的速度和交换精度及刚性。</w:t>
      </w:r>
    </w:p>
    <w:p>
      <w:pPr>
        <w:pStyle w:val="2"/>
        <w:ind w:firstLine="0" w:firstLineChars="0"/>
        <w:rPr>
          <w:rFonts w:ascii="宋体" w:hAnsi="宋体"/>
          <w:bCs/>
          <w:sz w:val="21"/>
          <w:szCs w:val="21"/>
        </w:rPr>
      </w:pPr>
      <w:r>
        <w:rPr>
          <w:rFonts w:hint="eastAsia" w:ascii="宋体" w:hAnsi="宋体"/>
          <w:b/>
          <w:bCs/>
          <w:sz w:val="21"/>
          <w:szCs w:val="21"/>
        </w:rPr>
        <w:t>尾座：</w:t>
      </w:r>
      <w:r>
        <w:rPr>
          <w:rFonts w:hint="eastAsia" w:ascii="宋体" w:hAnsi="宋体"/>
          <w:bCs/>
          <w:sz w:val="21"/>
          <w:szCs w:val="21"/>
        </w:rPr>
        <w:t>NC尾座能够依据程序指令对推力做无级调整，从粗加工开始到精加工结束都能始终提供合适的推力来实现连续加工。</w:t>
      </w:r>
    </w:p>
    <w:p>
      <w:pPr>
        <w:pStyle w:val="2"/>
        <w:ind w:firstLine="0" w:firstLineChars="0"/>
        <w:rPr>
          <w:rFonts w:ascii="宋体" w:hAnsi="宋体"/>
          <w:bCs/>
          <w:sz w:val="21"/>
          <w:szCs w:val="21"/>
        </w:rPr>
      </w:pPr>
      <w:r>
        <w:rPr>
          <w:rFonts w:hint="eastAsia" w:ascii="宋体" w:hAnsi="宋体"/>
          <w:b/>
          <w:sz w:val="21"/>
          <w:szCs w:val="21"/>
        </w:rPr>
        <w:t>全轴采用滚柱导轨：</w:t>
      </w:r>
      <w:r>
        <w:rPr>
          <w:rFonts w:hint="eastAsia" w:ascii="宋体" w:hAnsi="宋体"/>
          <w:bCs/>
          <w:sz w:val="21"/>
          <w:szCs w:val="21"/>
        </w:rPr>
        <w:t>通过采用滚柱导轨，在实现高刚性、高速性、耐久性、长寿命的同时保证了重复高速定位，从而带来长期高可靠性的加工和免维护运行。</w:t>
      </w:r>
    </w:p>
    <w:p>
      <w:pPr>
        <w:spacing w:line="360" w:lineRule="exact"/>
        <w:rPr>
          <w:rFonts w:ascii="宋体" w:hAnsi="宋体"/>
          <w:b/>
          <w:bCs/>
          <w:sz w:val="21"/>
          <w:szCs w:val="21"/>
        </w:rPr>
      </w:pPr>
      <w:r>
        <w:rPr>
          <w:rFonts w:hint="eastAsia" w:ascii="宋体" w:hAnsi="宋体"/>
          <w:b/>
          <w:bCs/>
          <w:sz w:val="21"/>
          <w:szCs w:val="21"/>
        </w:rPr>
        <w:t>节能、环保方面：</w:t>
      </w:r>
    </w:p>
    <w:p>
      <w:pPr>
        <w:pStyle w:val="2"/>
        <w:numPr>
          <w:ilvl w:val="0"/>
          <w:numId w:val="2"/>
        </w:numPr>
        <w:tabs>
          <w:tab w:val="left" w:pos="426"/>
        </w:tabs>
        <w:ind w:left="0" w:firstLine="0" w:firstLineChars="0"/>
        <w:rPr>
          <w:rFonts w:hAnsi="宋体"/>
          <w:sz w:val="21"/>
          <w:szCs w:val="21"/>
        </w:rPr>
      </w:pPr>
      <w:r>
        <w:rPr>
          <w:rFonts w:hint="eastAsia"/>
          <w:sz w:val="21"/>
          <w:szCs w:val="21"/>
        </w:rPr>
        <w:t>全封闭结构防护罩避免了切屑和烟尘的外溢，不会对工作环境造成污染。</w:t>
      </w:r>
    </w:p>
    <w:p>
      <w:pPr>
        <w:pStyle w:val="2"/>
        <w:numPr>
          <w:ilvl w:val="0"/>
          <w:numId w:val="2"/>
        </w:numPr>
        <w:tabs>
          <w:tab w:val="left" w:pos="426"/>
        </w:tabs>
        <w:ind w:left="0" w:firstLine="0" w:firstLineChars="0"/>
        <w:rPr>
          <w:rFonts w:hAnsi="宋体"/>
          <w:sz w:val="21"/>
          <w:szCs w:val="21"/>
        </w:rPr>
      </w:pPr>
      <w:r>
        <w:rPr>
          <w:rFonts w:hint="eastAsia" w:hAnsi="宋体"/>
          <w:sz w:val="21"/>
          <w:szCs w:val="21"/>
        </w:rPr>
        <w:t>采用高寿命LED照明灯。</w:t>
      </w:r>
    </w:p>
    <w:p>
      <w:pPr>
        <w:pStyle w:val="2"/>
        <w:numPr>
          <w:ilvl w:val="0"/>
          <w:numId w:val="2"/>
        </w:numPr>
        <w:tabs>
          <w:tab w:val="left" w:pos="426"/>
        </w:tabs>
        <w:ind w:left="0" w:firstLine="0" w:firstLineChars="0"/>
        <w:rPr>
          <w:rFonts w:hAnsi="宋体"/>
          <w:sz w:val="21"/>
          <w:szCs w:val="21"/>
        </w:rPr>
      </w:pPr>
      <w:r>
        <w:rPr>
          <w:rFonts w:hint="eastAsia" w:hAnsi="宋体"/>
          <w:sz w:val="21"/>
          <w:szCs w:val="21"/>
        </w:rPr>
        <w:t>待机一段时间后，机床将自动关闭照明灯、自动停止排屑器的运转，减少整机电力消耗。</w:t>
      </w:r>
    </w:p>
    <w:p>
      <w:pPr>
        <w:ind w:firstLine="2" w:firstLineChars="1"/>
        <w:rPr>
          <w:rFonts w:ascii="宋体" w:hAnsi="宋体"/>
          <w:bCs/>
          <w:sz w:val="21"/>
          <w:szCs w:val="21"/>
        </w:rPr>
      </w:pPr>
      <w:r>
        <w:rPr>
          <w:rFonts w:hint="eastAsia" w:ascii="宋体" w:hAnsi="宋体"/>
          <w:b/>
          <w:sz w:val="21"/>
          <w:szCs w:val="21"/>
        </w:rPr>
        <w:t>系统配置:</w:t>
      </w:r>
      <w:r>
        <w:rPr>
          <w:rFonts w:hint="eastAsia" w:ascii="宋体" w:hAnsi="宋体"/>
          <w:sz w:val="21"/>
          <w:szCs w:val="21"/>
        </w:rPr>
        <w:t xml:space="preserve"> 机床控制系统采用</w:t>
      </w:r>
      <w:r>
        <w:rPr>
          <w:rFonts w:hint="eastAsia" w:ascii="宋体" w:hAnsi="宋体"/>
          <w:sz w:val="21"/>
          <w:szCs w:val="21"/>
          <w:lang w:eastAsia="zh-CN"/>
        </w:rPr>
        <w:t>马扎克或</w:t>
      </w:r>
      <w:r>
        <w:rPr>
          <w:color w:val="auto"/>
          <w:shd w:val="clear" w:color="auto" w:fill="auto"/>
        </w:rPr>
        <w:t>Fanuc</w:t>
      </w:r>
      <w:r>
        <w:rPr>
          <w:rFonts w:hint="eastAsia" w:ascii="宋体" w:hAnsi="宋体"/>
          <w:sz w:val="21"/>
          <w:szCs w:val="21"/>
        </w:rPr>
        <w:t>数控系统，该数控系统通过硬件能力、软件能力的提升，使得机床操作更加方便、更加安全、加工精度更加稳定、加工效率更加提升。</w:t>
      </w:r>
    </w:p>
    <w:p>
      <w:pPr>
        <w:pStyle w:val="2"/>
        <w:numPr>
          <w:ilvl w:val="0"/>
          <w:numId w:val="0"/>
        </w:numPr>
        <w:ind w:firstLine="480" w:firstLineChars="200"/>
        <w:rPr>
          <w:rFonts w:hint="eastAsia"/>
          <w:lang w:val="en-US" w:eastAsia="zh-CN"/>
        </w:rPr>
      </w:pPr>
      <w:r>
        <w:rPr>
          <w:rFonts w:hint="eastAsia"/>
          <w:lang w:val="en-US" w:eastAsia="zh-CN"/>
        </w:rPr>
        <w:t>精度要求：</w:t>
      </w:r>
    </w:p>
    <w:p>
      <w:pPr>
        <w:pStyle w:val="2"/>
        <w:numPr>
          <w:ilvl w:val="0"/>
          <w:numId w:val="3"/>
        </w:numPr>
        <w:ind w:firstLine="480" w:firstLineChars="200"/>
        <w:rPr>
          <w:rFonts w:hint="eastAsia"/>
          <w:lang w:val="en-US" w:eastAsia="zh-CN"/>
        </w:rPr>
      </w:pPr>
      <w:r>
        <w:rPr>
          <w:rFonts w:hint="eastAsia"/>
          <w:lang w:val="en-US" w:eastAsia="zh-CN"/>
        </w:rPr>
        <w:t xml:space="preserve">.采用15KW高精度电主轴 </w:t>
      </w:r>
    </w:p>
    <w:p>
      <w:pPr>
        <w:pStyle w:val="2"/>
        <w:numPr>
          <w:ilvl w:val="0"/>
          <w:numId w:val="3"/>
        </w:numPr>
        <w:ind w:firstLine="480" w:firstLineChars="200"/>
        <w:rPr>
          <w:rFonts w:hint="eastAsia"/>
          <w:lang w:val="en-US" w:eastAsia="zh-CN"/>
        </w:rPr>
      </w:pPr>
      <w:r>
        <w:rPr>
          <w:rFonts w:hint="eastAsia"/>
          <w:lang w:val="en-US" w:eastAsia="zh-CN"/>
        </w:rPr>
        <w:t>机床精度检测执行标准：ISO230/2-1997</w:t>
      </w:r>
    </w:p>
    <w:p>
      <w:pPr>
        <w:pStyle w:val="2"/>
        <w:numPr>
          <w:ilvl w:val="0"/>
          <w:numId w:val="3"/>
        </w:numPr>
        <w:ind w:firstLine="480" w:firstLineChars="200"/>
        <w:rPr>
          <w:rFonts w:hint="eastAsia"/>
          <w:lang w:val="en-US" w:eastAsia="zh-CN"/>
        </w:rPr>
      </w:pPr>
      <w:r>
        <w:rPr>
          <w:rFonts w:hint="eastAsia"/>
          <w:lang w:val="en-US" w:eastAsia="zh-CN"/>
        </w:rPr>
        <w:t>定位精度（ISO 标准）X≤0.01mm，Z≤0.01mm</w:t>
      </w:r>
    </w:p>
    <w:p>
      <w:pPr>
        <w:pStyle w:val="2"/>
        <w:numPr>
          <w:ilvl w:val="0"/>
          <w:numId w:val="3"/>
        </w:numPr>
        <w:ind w:firstLine="480" w:firstLineChars="200"/>
        <w:rPr>
          <w:rFonts w:hint="eastAsia"/>
          <w:lang w:val="en-US" w:eastAsia="zh-CN"/>
        </w:rPr>
      </w:pPr>
      <w:r>
        <w:rPr>
          <w:rFonts w:hint="eastAsia"/>
          <w:lang w:val="en-US" w:eastAsia="zh-CN"/>
        </w:rPr>
        <w:t>机床重复定位精度（ISO 标准）X/Z＜0.005mm</w:t>
      </w:r>
    </w:p>
    <w:p>
      <w:pPr>
        <w:pStyle w:val="2"/>
        <w:numPr>
          <w:ilvl w:val="0"/>
          <w:numId w:val="3"/>
        </w:numPr>
        <w:ind w:firstLine="480" w:firstLineChars="200"/>
        <w:rPr>
          <w:rFonts w:hint="eastAsia"/>
          <w:lang w:val="en-US" w:eastAsia="zh-CN"/>
        </w:rPr>
      </w:pPr>
      <w:r>
        <w:rPr>
          <w:rFonts w:hint="eastAsia"/>
          <w:lang w:val="en-US" w:eastAsia="zh-CN"/>
        </w:rPr>
        <w:t>刀塔回转精度≤0.002mm</w:t>
      </w:r>
    </w:p>
    <w:p>
      <w:pPr>
        <w:pStyle w:val="2"/>
        <w:numPr>
          <w:ilvl w:val="0"/>
          <w:numId w:val="3"/>
        </w:numPr>
        <w:ind w:firstLine="480" w:firstLineChars="200"/>
        <w:rPr>
          <w:rFonts w:hint="eastAsia"/>
          <w:lang w:val="en-US" w:eastAsia="zh-CN"/>
        </w:rPr>
      </w:pPr>
      <w:r>
        <w:rPr>
          <w:rFonts w:hint="eastAsia"/>
          <w:lang w:val="en-US" w:eastAsia="zh-CN"/>
        </w:rPr>
        <w:t>主轴径跳≤0.003mm</w:t>
      </w:r>
    </w:p>
    <w:p>
      <w:pPr>
        <w:pStyle w:val="2"/>
        <w:numPr>
          <w:ilvl w:val="0"/>
          <w:numId w:val="3"/>
        </w:numPr>
        <w:ind w:firstLine="480" w:firstLineChars="200"/>
        <w:rPr>
          <w:rFonts w:hint="eastAsia"/>
          <w:lang w:val="en-US" w:eastAsia="zh-CN"/>
        </w:rPr>
      </w:pPr>
      <w:r>
        <w:rPr>
          <w:rFonts w:hint="eastAsia"/>
          <w:lang w:val="en-US" w:eastAsia="zh-CN"/>
        </w:rPr>
        <w:t>主轴端跳≤0.003mm</w:t>
      </w:r>
    </w:p>
    <w:p>
      <w:pPr>
        <w:pStyle w:val="2"/>
        <w:numPr>
          <w:ilvl w:val="0"/>
          <w:numId w:val="3"/>
        </w:numPr>
        <w:ind w:firstLine="480" w:firstLineChars="200"/>
        <w:rPr>
          <w:rFonts w:hint="eastAsia"/>
          <w:lang w:val="en-US" w:eastAsia="zh-CN"/>
        </w:rPr>
      </w:pPr>
      <w:r>
        <w:rPr>
          <w:rFonts w:hint="eastAsia"/>
          <w:lang w:val="en-US" w:eastAsia="zh-CN"/>
        </w:rPr>
        <w:t>系统具备人机对话功能</w:t>
      </w:r>
    </w:p>
    <w:p>
      <w:pPr>
        <w:pStyle w:val="2"/>
        <w:numPr>
          <w:ilvl w:val="0"/>
          <w:numId w:val="3"/>
        </w:numPr>
        <w:ind w:firstLine="480" w:firstLineChars="200"/>
        <w:rPr>
          <w:rFonts w:hint="eastAsia"/>
          <w:lang w:val="en-US" w:eastAsia="zh-CN"/>
        </w:rPr>
      </w:pPr>
      <w:r>
        <w:rPr>
          <w:rFonts w:hint="eastAsia"/>
          <w:lang w:val="en-US" w:eastAsia="zh-CN"/>
        </w:rPr>
        <w:t>配备伺服可编程尾座</w:t>
      </w:r>
    </w:p>
    <w:p>
      <w:pPr>
        <w:pStyle w:val="2"/>
        <w:numPr>
          <w:ilvl w:val="0"/>
          <w:numId w:val="4"/>
        </w:numPr>
        <w:rPr>
          <w:rFonts w:hint="eastAsia"/>
          <w:color w:val="0000FF"/>
          <w:lang w:val="en-US" w:eastAsia="zh-CN"/>
        </w:rPr>
      </w:pPr>
      <w:r>
        <w:rPr>
          <w:rFonts w:hint="eastAsia"/>
          <w:color w:val="0000FF"/>
          <w:lang w:val="en-US" w:eastAsia="zh-CN"/>
        </w:rPr>
        <w:t>普通数控车床</w:t>
      </w:r>
    </w:p>
    <w:p>
      <w:pPr>
        <w:ind w:firstLine="2" w:firstLineChars="1"/>
        <w:rPr>
          <w:rFonts w:hint="eastAsia" w:ascii="宋体" w:hAnsi="宋体"/>
          <w:sz w:val="21"/>
          <w:szCs w:val="21"/>
        </w:rPr>
      </w:pPr>
      <w:r>
        <w:rPr>
          <w:rFonts w:hint="eastAsia" w:ascii="宋体" w:hAnsi="宋体"/>
          <w:b/>
          <w:sz w:val="21"/>
          <w:szCs w:val="21"/>
        </w:rPr>
        <w:t>系统配置:</w:t>
      </w:r>
      <w:r>
        <w:rPr>
          <w:rFonts w:hint="eastAsia" w:ascii="宋体" w:hAnsi="宋体"/>
          <w:sz w:val="21"/>
          <w:szCs w:val="21"/>
        </w:rPr>
        <w:t xml:space="preserve"> 机床控制系统采用</w:t>
      </w:r>
      <w:r>
        <w:rPr>
          <w:color w:val="auto"/>
          <w:shd w:val="clear" w:color="auto" w:fill="auto"/>
        </w:rPr>
        <w:t>Fanuc</w:t>
      </w:r>
      <w:r>
        <w:rPr>
          <w:rFonts w:hint="eastAsia"/>
          <w:color w:val="auto"/>
          <w:shd w:val="clear" w:color="auto" w:fill="auto"/>
          <w:lang w:eastAsia="zh-CN"/>
        </w:rPr>
        <w:t>或广数</w:t>
      </w:r>
      <w:r>
        <w:rPr>
          <w:rFonts w:hint="eastAsia" w:ascii="宋体" w:hAnsi="宋体"/>
          <w:sz w:val="21"/>
          <w:szCs w:val="21"/>
        </w:rPr>
        <w:t>数控系统，该数控系统通过硬件能力、软件能力的提升，使得机床操作更加方便、更加安全、加工精度更加稳定、加工效率更加提升。</w:t>
      </w:r>
    </w:p>
    <w:p>
      <w:pPr>
        <w:numPr>
          <w:ilvl w:val="0"/>
          <w:numId w:val="5"/>
        </w:numPr>
        <w:rPr>
          <w:shd w:val="clear" w:color="auto" w:fill="auto"/>
        </w:rPr>
      </w:pPr>
      <w:r>
        <w:rPr>
          <w:rFonts w:hint="eastAsia" w:ascii="宋体" w:hAnsi="宋体"/>
          <w:sz w:val="21"/>
          <w:szCs w:val="21"/>
          <w:lang w:eastAsia="zh-CN"/>
        </w:rPr>
        <w:t>车床为标准</w:t>
      </w:r>
      <w:r>
        <w:rPr>
          <w:rFonts w:hint="eastAsia" w:ascii="宋体" w:hAnsi="宋体"/>
          <w:sz w:val="21"/>
          <w:szCs w:val="21"/>
          <w:lang w:val="en-US" w:eastAsia="zh-CN"/>
        </w:rPr>
        <w:t>CK6163A数控车床，</w:t>
      </w:r>
    </w:p>
    <w:p>
      <w:pPr>
        <w:numPr>
          <w:ilvl w:val="0"/>
          <w:numId w:val="5"/>
        </w:numPr>
        <w:rPr>
          <w:shd w:val="clear" w:color="auto" w:fill="auto"/>
        </w:rPr>
      </w:pPr>
      <w:r>
        <w:rPr>
          <w:rFonts w:hint="eastAsia"/>
          <w:shd w:val="clear" w:color="auto" w:fill="auto"/>
        </w:rPr>
        <w:t>高强度铸铁床身树脂砂铸造</w:t>
      </w:r>
    </w:p>
    <w:p>
      <w:pPr>
        <w:numPr>
          <w:ilvl w:val="0"/>
          <w:numId w:val="5"/>
        </w:numPr>
        <w:rPr>
          <w:rFonts w:hint="eastAsia"/>
          <w:shd w:val="clear" w:color="auto" w:fill="auto"/>
        </w:rPr>
      </w:pPr>
      <w:r>
        <w:rPr>
          <w:rFonts w:hint="eastAsia"/>
          <w:shd w:val="clear" w:color="auto" w:fill="auto"/>
        </w:rPr>
        <w:t>主传动为手动无级变速（变频型）</w:t>
      </w:r>
    </w:p>
    <w:p>
      <w:pPr>
        <w:numPr>
          <w:ilvl w:val="0"/>
          <w:numId w:val="5"/>
        </w:numPr>
        <w:rPr>
          <w:rFonts w:hint="eastAsia"/>
          <w:shd w:val="clear" w:color="auto" w:fill="auto"/>
        </w:rPr>
      </w:pPr>
      <w:r>
        <w:rPr>
          <w:rFonts w:hint="eastAsia"/>
          <w:shd w:val="clear" w:color="auto" w:fill="auto"/>
        </w:rPr>
        <w:t>纵横向采用齿形同步带、</w:t>
      </w:r>
      <w:r>
        <w:rPr>
          <w:rFonts w:hint="eastAsia"/>
        </w:rPr>
        <w:t>伺服电机驱动、精密滚珠丝杠副、高刚性精密轴承传动，脉冲编码器位置检测反馈的的半闭环控制系统</w:t>
      </w:r>
    </w:p>
    <w:p>
      <w:pPr>
        <w:pStyle w:val="2"/>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rPr>
        <w:t>最大工件长度</w:t>
      </w:r>
      <w:r>
        <w:rPr>
          <w:rFonts w:hint="eastAsia" w:ascii="宋体" w:hAnsi="宋体" w:eastAsia="宋体" w:cs="宋体"/>
          <w:sz w:val="21"/>
          <w:szCs w:val="21"/>
          <w:shd w:val="clear" w:color="auto" w:fill="auto"/>
          <w:lang w:val="en-US" w:eastAsia="zh-CN"/>
        </w:rPr>
        <w:t>3000mm,带中心支架，尾顶，</w:t>
      </w:r>
    </w:p>
    <w:p>
      <w:pPr>
        <w:pStyle w:val="2"/>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精度要求：</w:t>
      </w:r>
    </w:p>
    <w:tbl>
      <w:tblPr>
        <w:tblStyle w:val="5"/>
        <w:tblW w:w="8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134"/>
        <w:gridCol w:w="1134"/>
        <w:gridCol w:w="3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Merge w:val="restart"/>
            <w:noWrap w:val="0"/>
            <w:vAlign w:val="center"/>
          </w:tcPr>
          <w:p>
            <w:pPr>
              <w:snapToGrid w:val="0"/>
              <w:spacing w:line="240" w:lineRule="atLeast"/>
              <w:jc w:val="center"/>
              <w:rPr>
                <w:rFonts w:ascii="楷体" w:hAnsi="楷体" w:eastAsia="楷体"/>
                <w:kern w:val="2"/>
                <w:sz w:val="21"/>
                <w:szCs w:val="21"/>
                <w:shd w:val="clear" w:color="auto" w:fill="auto"/>
              </w:rPr>
            </w:pPr>
            <w:r>
              <w:rPr>
                <w:rFonts w:hint="eastAsia" w:ascii="楷体" w:hAnsi="楷体" w:eastAsia="楷体" w:cs="宋体"/>
                <w:sz w:val="21"/>
                <w:szCs w:val="21"/>
                <w:shd w:val="clear" w:color="auto" w:fill="auto"/>
              </w:rPr>
              <w:t>定位精度</w:t>
            </w:r>
          </w:p>
        </w:tc>
        <w:tc>
          <w:tcPr>
            <w:tcW w:w="1134" w:type="dxa"/>
            <w:noWrap w:val="0"/>
            <w:vAlign w:val="center"/>
          </w:tcPr>
          <w:p>
            <w:pPr>
              <w:snapToGrid w:val="0"/>
              <w:spacing w:line="240" w:lineRule="atLeast"/>
              <w:jc w:val="center"/>
              <w:rPr>
                <w:rFonts w:ascii="楷体" w:hAnsi="楷体" w:eastAsia="楷体"/>
                <w:kern w:val="2"/>
                <w:sz w:val="21"/>
                <w:szCs w:val="21"/>
                <w:shd w:val="clear" w:color="auto" w:fill="auto"/>
              </w:rPr>
            </w:pPr>
            <w:r>
              <w:rPr>
                <w:rFonts w:hint="eastAsia" w:ascii="楷体" w:hAnsi="楷体" w:eastAsia="楷体" w:cs="宋体"/>
                <w:sz w:val="21"/>
                <w:szCs w:val="21"/>
                <w:shd w:val="clear" w:color="auto" w:fill="auto"/>
              </w:rPr>
              <w:t>横向</w:t>
            </w:r>
            <w:r>
              <w:rPr>
                <w:rFonts w:ascii="楷体" w:hAnsi="楷体" w:eastAsia="楷体"/>
                <w:sz w:val="21"/>
                <w:szCs w:val="21"/>
                <w:shd w:val="clear" w:color="auto" w:fill="auto"/>
              </w:rPr>
              <w:t>(X)</w:t>
            </w:r>
          </w:p>
        </w:tc>
        <w:tc>
          <w:tcPr>
            <w:tcW w:w="1134" w:type="dxa"/>
            <w:noWrap w:val="0"/>
            <w:vAlign w:val="center"/>
          </w:tcPr>
          <w:p>
            <w:pPr>
              <w:jc w:val="center"/>
              <w:rPr>
                <w:rFonts w:ascii="楷体" w:hAnsi="楷体" w:eastAsia="楷体"/>
                <w:color w:val="auto"/>
                <w:sz w:val="21"/>
                <w:szCs w:val="21"/>
                <w:shd w:val="clear" w:color="auto" w:fill="auto"/>
              </w:rPr>
            </w:pPr>
            <w:r>
              <w:rPr>
                <w:rFonts w:ascii="楷体" w:hAnsi="楷体" w:eastAsia="楷体"/>
                <w:color w:val="auto"/>
                <w:sz w:val="21"/>
                <w:szCs w:val="21"/>
                <w:shd w:val="clear" w:color="auto" w:fill="auto"/>
              </w:rPr>
              <w:t>mm</w:t>
            </w:r>
          </w:p>
        </w:tc>
        <w:tc>
          <w:tcPr>
            <w:tcW w:w="3804" w:type="dxa"/>
            <w:noWrap w:val="0"/>
            <w:vAlign w:val="center"/>
          </w:tcPr>
          <w:p>
            <w:pPr>
              <w:snapToGrid w:val="0"/>
              <w:spacing w:line="240" w:lineRule="atLeast"/>
              <w:jc w:val="center"/>
              <w:rPr>
                <w:rFonts w:hint="eastAsia" w:ascii="楷体" w:hAnsi="楷体" w:eastAsia="楷体"/>
                <w:color w:val="auto"/>
                <w:kern w:val="2"/>
                <w:sz w:val="21"/>
                <w:szCs w:val="21"/>
                <w:shd w:val="clear" w:color="auto" w:fill="auto"/>
              </w:rPr>
            </w:pPr>
            <w:r>
              <w:rPr>
                <w:rFonts w:hint="eastAsia"/>
                <w:lang w:val="en-US" w:eastAsia="zh-CN"/>
              </w:rPr>
              <w:t>≤</w:t>
            </w:r>
            <w:r>
              <w:rPr>
                <w:rFonts w:hint="eastAsia" w:ascii="楷体" w:hAnsi="楷体" w:eastAsia="楷体"/>
                <w:color w:val="auto"/>
                <w:sz w:val="21"/>
                <w:szCs w:val="21"/>
                <w:shd w:val="clear" w:color="auto" w:fill="auto"/>
              </w:rPr>
              <w:t>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Merge w:val="continue"/>
            <w:noWrap w:val="0"/>
            <w:vAlign w:val="center"/>
          </w:tcPr>
          <w:p>
            <w:pPr>
              <w:widowControl/>
              <w:jc w:val="center"/>
              <w:rPr>
                <w:rFonts w:ascii="楷体" w:hAnsi="楷体" w:eastAsia="楷体"/>
                <w:kern w:val="2"/>
                <w:sz w:val="21"/>
                <w:szCs w:val="21"/>
                <w:shd w:val="clear" w:color="auto" w:fill="auto"/>
              </w:rPr>
            </w:pPr>
          </w:p>
        </w:tc>
        <w:tc>
          <w:tcPr>
            <w:tcW w:w="1134" w:type="dxa"/>
            <w:noWrap w:val="0"/>
            <w:vAlign w:val="center"/>
          </w:tcPr>
          <w:p>
            <w:pPr>
              <w:widowControl/>
              <w:jc w:val="center"/>
              <w:rPr>
                <w:rFonts w:ascii="楷体" w:hAnsi="楷体" w:eastAsia="楷体"/>
                <w:kern w:val="2"/>
                <w:sz w:val="21"/>
                <w:szCs w:val="21"/>
                <w:shd w:val="clear" w:color="auto" w:fill="auto"/>
              </w:rPr>
            </w:pPr>
            <w:r>
              <w:rPr>
                <w:rFonts w:hint="eastAsia" w:ascii="楷体" w:hAnsi="楷体" w:eastAsia="楷体" w:cs="宋体"/>
                <w:sz w:val="21"/>
                <w:szCs w:val="21"/>
                <w:shd w:val="clear" w:color="auto" w:fill="auto"/>
              </w:rPr>
              <w:t>纵向</w:t>
            </w:r>
            <w:r>
              <w:rPr>
                <w:rFonts w:ascii="楷体" w:hAnsi="楷体" w:eastAsia="楷体"/>
                <w:sz w:val="21"/>
                <w:szCs w:val="21"/>
                <w:shd w:val="clear" w:color="auto" w:fill="auto"/>
              </w:rPr>
              <w:t>(Z)</w:t>
            </w:r>
          </w:p>
        </w:tc>
        <w:tc>
          <w:tcPr>
            <w:tcW w:w="1134" w:type="dxa"/>
            <w:noWrap w:val="0"/>
            <w:vAlign w:val="center"/>
          </w:tcPr>
          <w:p>
            <w:pPr>
              <w:jc w:val="center"/>
              <w:rPr>
                <w:rFonts w:hint="eastAsia" w:ascii="楷体" w:hAnsi="楷体" w:eastAsia="楷体"/>
                <w:color w:val="auto"/>
                <w:sz w:val="21"/>
                <w:szCs w:val="21"/>
                <w:shd w:val="clear" w:color="auto" w:fill="auto"/>
              </w:rPr>
            </w:pPr>
            <w:r>
              <w:rPr>
                <w:rFonts w:ascii="楷体" w:hAnsi="楷体" w:eastAsia="楷体"/>
                <w:color w:val="auto"/>
                <w:sz w:val="21"/>
                <w:szCs w:val="21"/>
                <w:shd w:val="clear" w:color="auto" w:fill="auto"/>
              </w:rPr>
              <w:t>mm</w:t>
            </w:r>
          </w:p>
        </w:tc>
        <w:tc>
          <w:tcPr>
            <w:tcW w:w="3804" w:type="dxa"/>
            <w:noWrap w:val="0"/>
            <w:vAlign w:val="center"/>
          </w:tcPr>
          <w:p>
            <w:pPr>
              <w:snapToGrid w:val="0"/>
              <w:spacing w:line="240" w:lineRule="atLeast"/>
              <w:jc w:val="center"/>
              <w:rPr>
                <w:rFonts w:ascii="楷体" w:hAnsi="楷体" w:eastAsia="楷体"/>
                <w:color w:val="auto"/>
                <w:sz w:val="21"/>
                <w:szCs w:val="21"/>
                <w:shd w:val="clear" w:color="auto" w:fill="auto"/>
              </w:rPr>
            </w:pPr>
            <w:r>
              <w:rPr>
                <w:rFonts w:hint="eastAsia"/>
                <w:lang w:val="en-US" w:eastAsia="zh-CN"/>
              </w:rPr>
              <w:t>≤</w:t>
            </w:r>
            <w:r>
              <w:rPr>
                <w:rFonts w:ascii="楷体" w:hAnsi="楷体" w:eastAsia="楷体"/>
                <w:color w:val="auto"/>
                <w:sz w:val="21"/>
                <w:szCs w:val="21"/>
                <w:shd w:val="clear" w:color="auto" w:fill="auto"/>
              </w:rPr>
              <w:t>0.0</w:t>
            </w:r>
            <w:r>
              <w:rPr>
                <w:rFonts w:hint="eastAsia" w:ascii="楷体" w:hAnsi="楷体" w:eastAsia="楷体"/>
                <w:color w:val="auto"/>
                <w:sz w:val="21"/>
                <w:szCs w:val="21"/>
                <w:shd w:val="clear" w:color="auto" w:fil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Merge w:val="restart"/>
            <w:noWrap w:val="0"/>
            <w:vAlign w:val="center"/>
          </w:tcPr>
          <w:p>
            <w:pPr>
              <w:snapToGrid w:val="0"/>
              <w:spacing w:line="240" w:lineRule="atLeast"/>
              <w:jc w:val="center"/>
              <w:rPr>
                <w:rFonts w:ascii="楷体" w:hAnsi="楷体" w:eastAsia="楷体"/>
                <w:kern w:val="2"/>
                <w:sz w:val="21"/>
                <w:szCs w:val="21"/>
                <w:shd w:val="clear" w:color="auto" w:fill="auto"/>
              </w:rPr>
            </w:pPr>
            <w:r>
              <w:rPr>
                <w:rFonts w:hint="eastAsia" w:ascii="楷体" w:hAnsi="楷体" w:eastAsia="楷体" w:cs="宋体"/>
                <w:sz w:val="21"/>
                <w:szCs w:val="21"/>
                <w:shd w:val="clear" w:color="auto" w:fill="auto"/>
              </w:rPr>
              <w:t>重复定位精度</w:t>
            </w:r>
          </w:p>
        </w:tc>
        <w:tc>
          <w:tcPr>
            <w:tcW w:w="1134" w:type="dxa"/>
            <w:noWrap w:val="0"/>
            <w:vAlign w:val="center"/>
          </w:tcPr>
          <w:p>
            <w:pPr>
              <w:snapToGrid w:val="0"/>
              <w:spacing w:line="240" w:lineRule="atLeast"/>
              <w:jc w:val="center"/>
              <w:rPr>
                <w:rFonts w:ascii="楷体" w:hAnsi="楷体" w:eastAsia="楷体"/>
                <w:kern w:val="2"/>
                <w:sz w:val="21"/>
                <w:szCs w:val="21"/>
                <w:shd w:val="clear" w:color="auto" w:fill="auto"/>
              </w:rPr>
            </w:pPr>
            <w:r>
              <w:rPr>
                <w:rFonts w:hint="eastAsia" w:ascii="楷体" w:hAnsi="楷体" w:eastAsia="楷体" w:cs="宋体"/>
                <w:sz w:val="21"/>
                <w:szCs w:val="21"/>
                <w:shd w:val="clear" w:color="auto" w:fill="auto"/>
              </w:rPr>
              <w:t>横向</w:t>
            </w:r>
            <w:r>
              <w:rPr>
                <w:rFonts w:ascii="楷体" w:hAnsi="楷体" w:eastAsia="楷体"/>
                <w:sz w:val="21"/>
                <w:szCs w:val="21"/>
                <w:shd w:val="clear" w:color="auto" w:fill="auto"/>
              </w:rPr>
              <w:t>(X)</w:t>
            </w:r>
          </w:p>
        </w:tc>
        <w:tc>
          <w:tcPr>
            <w:tcW w:w="1134" w:type="dxa"/>
            <w:noWrap w:val="0"/>
            <w:vAlign w:val="center"/>
          </w:tcPr>
          <w:p>
            <w:pPr>
              <w:jc w:val="center"/>
              <w:rPr>
                <w:rFonts w:ascii="楷体" w:hAnsi="楷体" w:eastAsia="楷体"/>
                <w:color w:val="auto"/>
                <w:sz w:val="21"/>
                <w:szCs w:val="21"/>
                <w:shd w:val="clear" w:color="auto" w:fill="auto"/>
              </w:rPr>
            </w:pPr>
            <w:r>
              <w:rPr>
                <w:rFonts w:ascii="楷体" w:hAnsi="楷体" w:eastAsia="楷体"/>
                <w:color w:val="auto"/>
                <w:sz w:val="21"/>
                <w:szCs w:val="21"/>
                <w:shd w:val="clear" w:color="auto" w:fill="auto"/>
              </w:rPr>
              <w:t>mm</w:t>
            </w:r>
          </w:p>
        </w:tc>
        <w:tc>
          <w:tcPr>
            <w:tcW w:w="3804" w:type="dxa"/>
            <w:noWrap w:val="0"/>
            <w:vAlign w:val="center"/>
          </w:tcPr>
          <w:p>
            <w:pPr>
              <w:snapToGrid w:val="0"/>
              <w:spacing w:line="240" w:lineRule="atLeast"/>
              <w:jc w:val="center"/>
              <w:rPr>
                <w:rFonts w:hint="eastAsia" w:ascii="楷体" w:hAnsi="楷体" w:eastAsia="楷体"/>
                <w:color w:val="auto"/>
                <w:kern w:val="2"/>
                <w:sz w:val="21"/>
                <w:szCs w:val="21"/>
                <w:shd w:val="clear" w:color="auto" w:fill="auto"/>
              </w:rPr>
            </w:pPr>
            <w:r>
              <w:rPr>
                <w:rFonts w:hint="eastAsia"/>
                <w:lang w:val="en-US" w:eastAsia="zh-CN"/>
              </w:rPr>
              <w:t>≤</w:t>
            </w:r>
            <w:r>
              <w:rPr>
                <w:rFonts w:ascii="楷体" w:hAnsi="楷体" w:eastAsia="楷体"/>
                <w:color w:val="auto"/>
                <w:sz w:val="21"/>
                <w:szCs w:val="21"/>
                <w:shd w:val="clear" w:color="auto" w:fill="auto"/>
              </w:rPr>
              <w:t>0.0</w:t>
            </w:r>
            <w:r>
              <w:rPr>
                <w:rFonts w:hint="eastAsia" w:ascii="楷体" w:hAnsi="楷体" w:eastAsia="楷体"/>
                <w:color w:val="auto"/>
                <w:sz w:val="21"/>
                <w:szCs w:val="21"/>
                <w:shd w:val="clear" w:color="auto" w:fill="auto"/>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Merge w:val="continue"/>
            <w:noWrap w:val="0"/>
            <w:vAlign w:val="center"/>
          </w:tcPr>
          <w:p>
            <w:pPr>
              <w:widowControl/>
              <w:jc w:val="center"/>
              <w:rPr>
                <w:rFonts w:ascii="楷体" w:hAnsi="楷体" w:eastAsia="楷体"/>
                <w:kern w:val="2"/>
                <w:sz w:val="21"/>
                <w:szCs w:val="21"/>
                <w:shd w:val="clear" w:color="auto" w:fill="auto"/>
              </w:rPr>
            </w:pPr>
          </w:p>
        </w:tc>
        <w:tc>
          <w:tcPr>
            <w:tcW w:w="1134" w:type="dxa"/>
            <w:noWrap w:val="0"/>
            <w:vAlign w:val="center"/>
          </w:tcPr>
          <w:p>
            <w:pPr>
              <w:widowControl/>
              <w:jc w:val="center"/>
              <w:rPr>
                <w:rFonts w:ascii="楷体" w:hAnsi="楷体" w:eastAsia="楷体"/>
                <w:kern w:val="2"/>
                <w:sz w:val="21"/>
                <w:szCs w:val="21"/>
                <w:shd w:val="clear" w:color="auto" w:fill="auto"/>
              </w:rPr>
            </w:pPr>
            <w:r>
              <w:rPr>
                <w:rFonts w:hint="eastAsia" w:ascii="楷体" w:hAnsi="楷体" w:eastAsia="楷体" w:cs="宋体"/>
                <w:sz w:val="21"/>
                <w:szCs w:val="21"/>
                <w:shd w:val="clear" w:color="auto" w:fill="auto"/>
              </w:rPr>
              <w:t>纵向</w:t>
            </w:r>
            <w:r>
              <w:rPr>
                <w:rFonts w:ascii="楷体" w:hAnsi="楷体" w:eastAsia="楷体"/>
                <w:sz w:val="21"/>
                <w:szCs w:val="21"/>
                <w:shd w:val="clear" w:color="auto" w:fill="auto"/>
              </w:rPr>
              <w:t>(Z)</w:t>
            </w:r>
          </w:p>
        </w:tc>
        <w:tc>
          <w:tcPr>
            <w:tcW w:w="1134" w:type="dxa"/>
            <w:noWrap w:val="0"/>
            <w:vAlign w:val="center"/>
          </w:tcPr>
          <w:p>
            <w:pPr>
              <w:jc w:val="center"/>
              <w:rPr>
                <w:rFonts w:ascii="楷体" w:hAnsi="楷体" w:eastAsia="楷体"/>
                <w:sz w:val="21"/>
                <w:szCs w:val="21"/>
                <w:shd w:val="clear" w:color="auto" w:fill="auto"/>
              </w:rPr>
            </w:pPr>
            <w:r>
              <w:rPr>
                <w:rFonts w:ascii="楷体" w:hAnsi="楷体" w:eastAsia="楷体"/>
                <w:color w:val="auto"/>
                <w:sz w:val="21"/>
                <w:szCs w:val="21"/>
                <w:shd w:val="clear" w:color="auto" w:fill="auto"/>
              </w:rPr>
              <w:t>mm</w:t>
            </w:r>
          </w:p>
        </w:tc>
        <w:tc>
          <w:tcPr>
            <w:tcW w:w="3804" w:type="dxa"/>
            <w:noWrap w:val="0"/>
            <w:vAlign w:val="center"/>
          </w:tcPr>
          <w:p>
            <w:pPr>
              <w:snapToGrid w:val="0"/>
              <w:spacing w:line="240" w:lineRule="atLeast"/>
              <w:jc w:val="center"/>
              <w:rPr>
                <w:rFonts w:ascii="楷体" w:hAnsi="楷体" w:eastAsia="楷体"/>
                <w:kern w:val="2"/>
                <w:sz w:val="21"/>
                <w:szCs w:val="21"/>
                <w:shd w:val="clear" w:color="auto" w:fill="auto"/>
              </w:rPr>
            </w:pPr>
            <w:r>
              <w:rPr>
                <w:rFonts w:hint="eastAsia"/>
                <w:lang w:val="en-US" w:eastAsia="zh-CN"/>
              </w:rPr>
              <w:t>≤</w:t>
            </w:r>
            <w:r>
              <w:rPr>
                <w:rFonts w:hint="eastAsia" w:ascii="楷体" w:hAnsi="楷体" w:eastAsia="楷体" w:cs="宋体"/>
                <w:color w:val="auto"/>
                <w:sz w:val="21"/>
                <w:szCs w:val="21"/>
                <w:shd w:val="clear" w:color="auto" w:fill="auto"/>
              </w:rPr>
              <w:t>0.014（2000规格以上，应在正常2000mm工作测量长度上检验）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noWrap w:val="0"/>
            <w:vAlign w:val="center"/>
          </w:tcPr>
          <w:p>
            <w:pPr>
              <w:widowControl/>
              <w:jc w:val="center"/>
              <w:rPr>
                <w:rFonts w:ascii="楷体" w:hAnsi="楷体" w:eastAsia="楷体"/>
                <w:kern w:val="2"/>
                <w:sz w:val="21"/>
                <w:szCs w:val="21"/>
                <w:shd w:val="clear" w:color="auto" w:fill="auto"/>
              </w:rPr>
            </w:pPr>
            <w:r>
              <w:rPr>
                <w:rFonts w:hint="eastAsia" w:ascii="楷体" w:hAnsi="楷体" w:eastAsia="楷体" w:cs="宋体"/>
                <w:sz w:val="21"/>
                <w:szCs w:val="21"/>
                <w:shd w:val="clear" w:color="auto" w:fill="auto"/>
              </w:rPr>
              <w:t>工件加工精度</w:t>
            </w:r>
          </w:p>
        </w:tc>
        <w:tc>
          <w:tcPr>
            <w:tcW w:w="1134" w:type="dxa"/>
            <w:noWrap w:val="0"/>
            <w:vAlign w:val="center"/>
          </w:tcPr>
          <w:p>
            <w:pPr>
              <w:jc w:val="center"/>
              <w:rPr>
                <w:rFonts w:ascii="楷体" w:hAnsi="楷体" w:eastAsia="楷体"/>
                <w:sz w:val="21"/>
                <w:szCs w:val="21"/>
                <w:shd w:val="clear" w:color="auto" w:fill="auto"/>
              </w:rPr>
            </w:pPr>
          </w:p>
        </w:tc>
        <w:tc>
          <w:tcPr>
            <w:tcW w:w="3804" w:type="dxa"/>
            <w:noWrap w:val="0"/>
            <w:vAlign w:val="center"/>
          </w:tcPr>
          <w:p>
            <w:pPr>
              <w:snapToGrid w:val="0"/>
              <w:spacing w:line="240" w:lineRule="atLeast"/>
              <w:jc w:val="center"/>
              <w:rPr>
                <w:rFonts w:ascii="楷体" w:hAnsi="楷体" w:eastAsia="楷体"/>
                <w:kern w:val="2"/>
                <w:sz w:val="21"/>
                <w:szCs w:val="21"/>
                <w:shd w:val="clear" w:color="auto" w:fill="auto"/>
              </w:rPr>
            </w:pPr>
            <w:r>
              <w:rPr>
                <w:rFonts w:hint="eastAsia"/>
                <w:lang w:val="en-US" w:eastAsia="zh-CN"/>
              </w:rPr>
              <w:t>≤</w:t>
            </w:r>
            <w:r>
              <w:rPr>
                <w:rFonts w:ascii="楷体" w:hAnsi="楷体" w:eastAsia="楷体"/>
                <w:sz w:val="21"/>
                <w:szCs w:val="21"/>
                <w:shd w:val="clear" w:color="auto" w:fill="auto"/>
              </w:rPr>
              <w:t>IT6</w:t>
            </w:r>
            <w:r>
              <w:rPr>
                <w:rFonts w:hint="eastAsia" w:ascii="楷体" w:hAnsi="楷体" w:eastAsia="楷体" w:cs="宋体"/>
                <w:sz w:val="21"/>
                <w:szCs w:val="21"/>
                <w:shd w:val="clear" w:color="auto" w:fill="auto"/>
              </w:rPr>
              <w:t>～</w:t>
            </w:r>
            <w:r>
              <w:rPr>
                <w:rFonts w:ascii="楷体" w:hAnsi="楷体" w:eastAsia="楷体"/>
                <w:sz w:val="21"/>
                <w:szCs w:val="21"/>
                <w:shd w:val="clear" w:color="auto" w:fill="auto"/>
              </w:rPr>
              <w:t xml:space="preserve"> IT7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noWrap w:val="0"/>
            <w:vAlign w:val="center"/>
          </w:tcPr>
          <w:p>
            <w:pPr>
              <w:widowControl/>
              <w:jc w:val="center"/>
              <w:rPr>
                <w:rFonts w:ascii="楷体" w:hAnsi="楷体" w:eastAsia="楷体"/>
                <w:kern w:val="2"/>
                <w:sz w:val="21"/>
                <w:szCs w:val="21"/>
                <w:shd w:val="clear" w:color="auto" w:fill="auto"/>
              </w:rPr>
            </w:pPr>
            <w:r>
              <w:rPr>
                <w:rFonts w:hint="eastAsia" w:ascii="楷体" w:hAnsi="楷体" w:eastAsia="楷体" w:cs="宋体"/>
                <w:sz w:val="21"/>
                <w:szCs w:val="21"/>
                <w:shd w:val="clear" w:color="auto" w:fill="auto"/>
              </w:rPr>
              <w:t>工件表面粗糙度</w:t>
            </w:r>
          </w:p>
        </w:tc>
        <w:tc>
          <w:tcPr>
            <w:tcW w:w="1134" w:type="dxa"/>
            <w:noWrap w:val="0"/>
            <w:vAlign w:val="center"/>
          </w:tcPr>
          <w:p>
            <w:pPr>
              <w:jc w:val="center"/>
              <w:rPr>
                <w:rFonts w:ascii="楷体" w:hAnsi="楷体" w:eastAsia="楷体"/>
                <w:sz w:val="21"/>
                <w:szCs w:val="21"/>
                <w:shd w:val="clear" w:color="auto" w:fill="auto"/>
              </w:rPr>
            </w:pPr>
          </w:p>
        </w:tc>
        <w:tc>
          <w:tcPr>
            <w:tcW w:w="3804" w:type="dxa"/>
            <w:noWrap w:val="0"/>
            <w:vAlign w:val="center"/>
          </w:tcPr>
          <w:p>
            <w:pPr>
              <w:snapToGrid w:val="0"/>
              <w:spacing w:line="240" w:lineRule="atLeast"/>
              <w:jc w:val="center"/>
              <w:rPr>
                <w:rFonts w:ascii="楷体" w:hAnsi="楷体" w:eastAsia="楷体"/>
                <w:kern w:val="2"/>
                <w:sz w:val="21"/>
                <w:szCs w:val="21"/>
                <w:shd w:val="clear" w:color="auto" w:fill="auto"/>
              </w:rPr>
            </w:pPr>
            <w:r>
              <w:rPr>
                <w:rFonts w:hint="eastAsia"/>
                <w:lang w:val="en-US" w:eastAsia="zh-CN"/>
              </w:rPr>
              <w:t>≤</w:t>
            </w:r>
            <w:r>
              <w:rPr>
                <w:rFonts w:ascii="楷体" w:hAnsi="楷体" w:eastAsia="楷体"/>
                <w:sz w:val="21"/>
                <w:szCs w:val="21"/>
                <w:shd w:val="clear" w:color="auto" w:fill="auto"/>
              </w:rPr>
              <w:t>Ra1.6</w:t>
            </w:r>
          </w:p>
        </w:tc>
      </w:tr>
    </w:tbl>
    <w:p>
      <w:pPr>
        <w:pStyle w:val="2"/>
        <w:numPr>
          <w:ilvl w:val="0"/>
          <w:numId w:val="4"/>
        </w:numPr>
        <w:ind w:left="0" w:leftChars="0" w:firstLine="480" w:firstLineChars="200"/>
        <w:rPr>
          <w:rFonts w:hint="eastAsia" w:ascii="宋体"/>
          <w:color w:val="0000FF"/>
          <w:szCs w:val="21"/>
        </w:rPr>
      </w:pPr>
      <w:r>
        <w:rPr>
          <w:rFonts w:hint="eastAsia" w:ascii="宋体"/>
          <w:color w:val="0000FF"/>
          <w:szCs w:val="21"/>
        </w:rPr>
        <w:t>摇臂钻床</w:t>
      </w:r>
    </w:p>
    <w:p>
      <w:pPr>
        <w:spacing w:line="380" w:lineRule="exact"/>
        <w:rPr>
          <w:rFonts w:ascii="宋体"/>
          <w:sz w:val="24"/>
        </w:rPr>
      </w:pPr>
      <w:r>
        <w:rPr>
          <w:rFonts w:hint="eastAsia" w:ascii="宋体"/>
          <w:szCs w:val="21"/>
          <w:lang w:val="en-US" w:eastAsia="zh-CN"/>
        </w:rPr>
        <w:t xml:space="preserve">  </w:t>
      </w:r>
      <w:r>
        <w:rPr>
          <w:rFonts w:hint="eastAsia" w:ascii="宋体"/>
          <w:sz w:val="24"/>
        </w:rPr>
        <w:t>主要特点</w:t>
      </w:r>
    </w:p>
    <w:p>
      <w:pPr>
        <w:numPr>
          <w:ilvl w:val="0"/>
          <w:numId w:val="6"/>
        </w:numPr>
        <w:tabs>
          <w:tab w:val="left" w:pos="420"/>
        </w:tabs>
        <w:spacing w:line="380" w:lineRule="exact"/>
        <w:ind w:left="420" w:leftChars="0" w:hanging="420" w:firstLineChars="0"/>
        <w:rPr>
          <w:rFonts w:ascii="宋体"/>
          <w:szCs w:val="21"/>
        </w:rPr>
      </w:pPr>
      <w:r>
        <w:rPr>
          <w:rFonts w:hint="eastAsia" w:ascii="宋体"/>
          <w:szCs w:val="21"/>
        </w:rPr>
        <w:t>摇臂上导轨、主轴套筒及内外柱回转滚道等处均采用表面淬火处理，延长了机床的使用寿命。</w:t>
      </w:r>
    </w:p>
    <w:p>
      <w:pPr>
        <w:numPr>
          <w:ilvl w:val="0"/>
          <w:numId w:val="6"/>
        </w:numPr>
        <w:tabs>
          <w:tab w:val="left" w:pos="420"/>
        </w:tabs>
        <w:spacing w:line="380" w:lineRule="exact"/>
        <w:ind w:left="420" w:leftChars="0" w:hanging="420" w:firstLineChars="0"/>
        <w:rPr>
          <w:rFonts w:ascii="宋体"/>
          <w:szCs w:val="21"/>
        </w:rPr>
      </w:pPr>
      <w:r>
        <w:rPr>
          <w:rFonts w:hint="eastAsia" w:ascii="宋体"/>
          <w:szCs w:val="21"/>
        </w:rPr>
        <w:t>所有操纵手柄均集中安放在很方便的部位，且操纵轻便。</w:t>
      </w:r>
    </w:p>
    <w:p>
      <w:pPr>
        <w:numPr>
          <w:ilvl w:val="0"/>
          <w:numId w:val="6"/>
        </w:numPr>
        <w:tabs>
          <w:tab w:val="left" w:pos="420"/>
        </w:tabs>
        <w:spacing w:line="380" w:lineRule="exact"/>
        <w:ind w:left="420" w:leftChars="0" w:hanging="420" w:firstLineChars="0"/>
        <w:rPr>
          <w:rFonts w:ascii="宋体"/>
          <w:szCs w:val="21"/>
        </w:rPr>
      </w:pPr>
      <w:r>
        <w:rPr>
          <w:rFonts w:hint="eastAsia" w:ascii="宋体"/>
          <w:szCs w:val="21"/>
        </w:rPr>
        <w:t>主轴正反转、停车（制动）、变速、空挡五个动作，均用一个手柄控制，使用方便。</w:t>
      </w:r>
    </w:p>
    <w:p>
      <w:pPr>
        <w:numPr>
          <w:ilvl w:val="0"/>
          <w:numId w:val="6"/>
        </w:numPr>
        <w:tabs>
          <w:tab w:val="left" w:pos="420"/>
        </w:tabs>
        <w:spacing w:line="380" w:lineRule="exact"/>
        <w:ind w:left="420" w:leftChars="0" w:hanging="420" w:firstLineChars="0"/>
        <w:rPr>
          <w:rFonts w:ascii="宋体"/>
          <w:szCs w:val="21"/>
        </w:rPr>
      </w:pPr>
      <w:r>
        <w:rPr>
          <w:rFonts w:hint="eastAsia" w:ascii="宋体"/>
          <w:szCs w:val="21"/>
        </w:rPr>
        <w:t>主轴箱、摇臂、内外柱采用液压驱动的菱形块夹紧机构，夹紧可靠。</w:t>
      </w:r>
    </w:p>
    <w:p>
      <w:pPr>
        <w:numPr>
          <w:ilvl w:val="0"/>
          <w:numId w:val="6"/>
        </w:numPr>
        <w:tabs>
          <w:tab w:val="left" w:pos="420"/>
        </w:tabs>
        <w:spacing w:line="380" w:lineRule="exact"/>
        <w:ind w:left="420" w:leftChars="0" w:hanging="420" w:firstLineChars="0"/>
        <w:rPr>
          <w:rFonts w:ascii="宋体"/>
          <w:szCs w:val="21"/>
        </w:rPr>
      </w:pPr>
      <w:r>
        <w:rPr>
          <w:rFonts w:hint="eastAsia" w:ascii="宋体"/>
          <w:szCs w:val="21"/>
        </w:rPr>
        <w:t>采用液压予选变速机构，可节省辅助时间。</w:t>
      </w:r>
    </w:p>
    <w:p>
      <w:pPr>
        <w:numPr>
          <w:ilvl w:val="0"/>
          <w:numId w:val="6"/>
        </w:numPr>
        <w:tabs>
          <w:tab w:val="left" w:pos="420"/>
        </w:tabs>
        <w:spacing w:line="380" w:lineRule="exact"/>
        <w:ind w:left="420" w:leftChars="0" w:hanging="420" w:firstLineChars="0"/>
        <w:rPr>
          <w:rFonts w:ascii="宋体"/>
          <w:szCs w:val="21"/>
        </w:rPr>
      </w:pPr>
      <w:r>
        <w:rPr>
          <w:rFonts w:hint="eastAsia" w:ascii="宋体"/>
          <w:szCs w:val="21"/>
        </w:rPr>
        <w:t>有完善的安全保护装置，符合国际通用标准。</w:t>
      </w:r>
    </w:p>
    <w:p>
      <w:pPr>
        <w:numPr>
          <w:ilvl w:val="0"/>
          <w:numId w:val="6"/>
        </w:numPr>
        <w:tabs>
          <w:tab w:val="left" w:pos="420"/>
        </w:tabs>
        <w:spacing w:line="380" w:lineRule="exact"/>
        <w:ind w:left="420" w:leftChars="0" w:hanging="420" w:firstLineChars="0"/>
        <w:rPr>
          <w:rFonts w:ascii="宋体"/>
          <w:szCs w:val="21"/>
        </w:rPr>
      </w:pPr>
      <w:r>
        <w:rPr>
          <w:rFonts w:hint="eastAsia" w:ascii="宋体"/>
          <w:szCs w:val="21"/>
        </w:rPr>
        <w:t>主轴箱、立柱的夹紧或松开可单独夹紧，也可同时夹紧。</w:t>
      </w:r>
    </w:p>
    <w:p>
      <w:pPr>
        <w:numPr>
          <w:ilvl w:val="0"/>
          <w:numId w:val="6"/>
        </w:numPr>
        <w:tabs>
          <w:tab w:val="left" w:pos="420"/>
        </w:tabs>
        <w:spacing w:line="380" w:lineRule="exact"/>
        <w:ind w:left="420" w:leftChars="0" w:hanging="420" w:firstLineChars="0"/>
        <w:rPr>
          <w:rFonts w:ascii="宋体"/>
          <w:szCs w:val="21"/>
        </w:rPr>
      </w:pPr>
      <w:r>
        <w:rPr>
          <w:rFonts w:hint="eastAsia" w:ascii="宋体"/>
          <w:szCs w:val="21"/>
        </w:rPr>
        <w:t>立柱、摇臂、主轴箱等大件均采用高强度铸铁，提高了大件的刚度和强度。</w:t>
      </w:r>
    </w:p>
    <w:p>
      <w:pPr>
        <w:numPr>
          <w:ilvl w:val="0"/>
          <w:numId w:val="6"/>
        </w:numPr>
        <w:tabs>
          <w:tab w:val="left" w:pos="420"/>
        </w:tabs>
        <w:spacing w:line="380" w:lineRule="exact"/>
        <w:ind w:left="420" w:leftChars="0" w:hanging="420" w:firstLineChars="0"/>
        <w:rPr>
          <w:rFonts w:ascii="宋体"/>
          <w:szCs w:val="21"/>
        </w:rPr>
      </w:pPr>
      <w:r>
        <w:rPr>
          <w:rFonts w:hint="eastAsia" w:ascii="宋体"/>
          <w:szCs w:val="21"/>
        </w:rPr>
        <w:t>主轴箱内部、摇臂与立柱等均采用自动润滑。摇臂导轨、摇臂升降机构等采用手动润滑。</w:t>
      </w:r>
    </w:p>
    <w:p>
      <w:pPr>
        <w:numPr>
          <w:ilvl w:val="0"/>
          <w:numId w:val="6"/>
        </w:numPr>
        <w:tabs>
          <w:tab w:val="left" w:pos="420"/>
        </w:tabs>
        <w:spacing w:line="380" w:lineRule="exact"/>
        <w:ind w:left="420" w:leftChars="0" w:hanging="420" w:firstLineChars="0"/>
        <w:rPr>
          <w:rFonts w:ascii="宋体"/>
          <w:b/>
          <w:bCs/>
          <w:sz w:val="24"/>
        </w:rPr>
      </w:pPr>
      <w:r>
        <w:rPr>
          <w:rFonts w:hint="eastAsia" w:ascii="宋体"/>
          <w:szCs w:val="21"/>
        </w:rPr>
        <w:t>本机床使用三相380V/50Hz交流电源。控制电路、照明电路、指示灯均由控制变压器供电。</w:t>
      </w:r>
    </w:p>
    <w:p>
      <w:pPr>
        <w:numPr>
          <w:ilvl w:val="0"/>
          <w:numId w:val="6"/>
        </w:numPr>
        <w:tabs>
          <w:tab w:val="left" w:pos="420"/>
        </w:tabs>
        <w:spacing w:line="380" w:lineRule="exact"/>
        <w:ind w:left="420" w:leftChars="0" w:hanging="420" w:firstLineChars="0"/>
        <w:rPr>
          <w:rFonts w:ascii="宋体"/>
          <w:b/>
          <w:bCs/>
          <w:sz w:val="24"/>
        </w:rPr>
      </w:pPr>
      <w:r>
        <w:rPr>
          <w:rFonts w:hint="eastAsia" w:ascii="宋体"/>
          <w:b/>
          <w:bCs/>
          <w:sz w:val="24"/>
        </w:rPr>
        <w:t xml:space="preserve">主要规格及技术参数 </w:t>
      </w:r>
    </w:p>
    <w:tbl>
      <w:tblPr>
        <w:tblStyle w:val="5"/>
        <w:tblW w:w="8854" w:type="dxa"/>
        <w:tblInd w:w="32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07"/>
        <w:gridCol w:w="857"/>
        <w:gridCol w:w="2738"/>
        <w:gridCol w:w="1276"/>
        <w:gridCol w:w="1276"/>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564" w:type="dxa"/>
            <w:gridSpan w:val="2"/>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项目</w:t>
            </w:r>
          </w:p>
        </w:tc>
        <w:tc>
          <w:tcPr>
            <w:tcW w:w="2738" w:type="dxa"/>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规格</w:t>
            </w:r>
          </w:p>
        </w:tc>
        <w:tc>
          <w:tcPr>
            <w:tcW w:w="1276" w:type="dxa"/>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单 位</w:t>
            </w:r>
          </w:p>
        </w:tc>
        <w:tc>
          <w:tcPr>
            <w:tcW w:w="1276" w:type="dxa"/>
          </w:tcPr>
          <w:p>
            <w:pPr>
              <w:widowControl/>
              <w:spacing w:line="360" w:lineRule="auto"/>
              <w:jc w:val="center"/>
              <w:rPr>
                <w:rFonts w:ascii="宋体" w:hAnsi="宋体" w:cs="宋体"/>
                <w:b/>
                <w:bCs/>
                <w:kern w:val="0"/>
                <w:szCs w:val="21"/>
              </w:rPr>
            </w:pPr>
            <w:r>
              <w:rPr>
                <w:rFonts w:hint="eastAsia" w:ascii="宋体" w:hAnsi="宋体" w:cs="宋体"/>
                <w:b/>
                <w:bCs/>
                <w:kern w:val="0"/>
                <w:szCs w:val="21"/>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564"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最大钻孔直径</w:t>
            </w:r>
          </w:p>
        </w:tc>
        <w:tc>
          <w:tcPr>
            <w:tcW w:w="2738" w:type="dxa"/>
            <w:vAlign w:val="center"/>
          </w:tcPr>
          <w:p>
            <w:pPr>
              <w:widowControl/>
              <w:ind w:firstLine="1260" w:firstLineChars="600"/>
              <w:jc w:val="both"/>
              <w:rPr>
                <w:rFonts w:ascii="宋体" w:hAnsi="宋体" w:cs="宋体"/>
                <w:bCs/>
                <w:kern w:val="0"/>
                <w:szCs w:val="21"/>
              </w:rPr>
            </w:pPr>
            <w:r>
              <w:rPr>
                <w:rFonts w:hint="eastAsia" w:ascii="宋体" w:hAnsi="宋体" w:cs="宋体"/>
                <w:bCs/>
                <w:kern w:val="0"/>
                <w:szCs w:val="21"/>
                <w:lang w:eastAsia="zh-CN"/>
              </w:rPr>
              <w:t>≥</w:t>
            </w:r>
            <w:r>
              <w:rPr>
                <w:rFonts w:hint="eastAsia" w:ascii="宋体" w:hAnsi="宋体" w:cs="宋体"/>
                <w:bCs/>
                <w:kern w:val="0"/>
                <w:szCs w:val="21"/>
              </w:rPr>
              <w:t>50</w:t>
            </w:r>
          </w:p>
        </w:tc>
        <w:tc>
          <w:tcPr>
            <w:tcW w:w="1276" w:type="dxa"/>
            <w:vAlign w:val="center"/>
          </w:tcPr>
          <w:p>
            <w:pPr>
              <w:widowControl/>
              <w:jc w:val="center"/>
              <w:rPr>
                <w:rFonts w:ascii="宋体" w:hAnsi="宋体" w:cs="宋体"/>
                <w:bCs/>
                <w:kern w:val="0"/>
                <w:szCs w:val="21"/>
              </w:rPr>
            </w:pPr>
            <w:r>
              <w:rPr>
                <w:rFonts w:hint="eastAsia" w:ascii="宋体" w:hAnsi="宋体" w:cs="宋体"/>
                <w:bCs/>
                <w:kern w:val="0"/>
                <w:szCs w:val="21"/>
              </w:rPr>
              <w:t>mm</w:t>
            </w:r>
          </w:p>
        </w:tc>
        <w:tc>
          <w:tcPr>
            <w:tcW w:w="1276" w:type="dxa"/>
          </w:tcPr>
          <w:p>
            <w:pPr>
              <w:widowControl/>
              <w:jc w:val="center"/>
              <w:rPr>
                <w:rFonts w:ascii="宋体" w:hAnsi="宋体" w:cs="宋体"/>
                <w:bCs/>
                <w:kern w:val="0"/>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2707" w:type="dxa"/>
            <w:vMerge w:val="restart"/>
            <w:vAlign w:val="center"/>
          </w:tcPr>
          <w:p>
            <w:pPr>
              <w:widowControl/>
              <w:jc w:val="center"/>
              <w:rPr>
                <w:rFonts w:ascii="宋体" w:hAnsi="宋体" w:cs="宋体"/>
                <w:bCs/>
                <w:kern w:val="0"/>
                <w:szCs w:val="21"/>
              </w:rPr>
            </w:pPr>
            <w:r>
              <w:rPr>
                <w:rFonts w:hint="eastAsia" w:ascii="宋体" w:hAnsi="宋体" w:cs="宋体"/>
                <w:bCs/>
                <w:kern w:val="0"/>
                <w:szCs w:val="21"/>
              </w:rPr>
              <w:t>主轴中心线至立柱母线距离</w:t>
            </w:r>
          </w:p>
        </w:tc>
        <w:tc>
          <w:tcPr>
            <w:tcW w:w="857" w:type="dxa"/>
            <w:vAlign w:val="center"/>
          </w:tcPr>
          <w:p>
            <w:pPr>
              <w:widowControl/>
              <w:jc w:val="center"/>
              <w:rPr>
                <w:rFonts w:ascii="宋体" w:hAnsi="宋体" w:cs="宋体"/>
                <w:bCs/>
                <w:kern w:val="0"/>
                <w:szCs w:val="21"/>
              </w:rPr>
            </w:pPr>
            <w:r>
              <w:rPr>
                <w:rFonts w:hint="eastAsia" w:ascii="宋体" w:hAnsi="宋体" w:cs="宋体"/>
                <w:bCs/>
                <w:kern w:val="0"/>
                <w:szCs w:val="21"/>
              </w:rPr>
              <w:t>最大</w:t>
            </w:r>
          </w:p>
        </w:tc>
        <w:tc>
          <w:tcPr>
            <w:tcW w:w="2738" w:type="dxa"/>
            <w:vAlign w:val="center"/>
          </w:tcPr>
          <w:p>
            <w:pPr>
              <w:widowControl/>
              <w:jc w:val="center"/>
              <w:rPr>
                <w:rFonts w:ascii="宋体" w:hAnsi="宋体" w:cs="宋体"/>
                <w:kern w:val="0"/>
                <w:szCs w:val="21"/>
              </w:rPr>
            </w:pPr>
            <w:r>
              <w:rPr>
                <w:rFonts w:hint="eastAsia" w:ascii="宋体" w:hAnsi="宋体" w:cs="宋体"/>
                <w:bCs/>
                <w:kern w:val="0"/>
                <w:szCs w:val="21"/>
                <w:lang w:eastAsia="zh-CN"/>
              </w:rPr>
              <w:t>≥</w:t>
            </w:r>
            <w:r>
              <w:rPr>
                <w:rFonts w:hint="eastAsia" w:ascii="宋体" w:hAnsi="宋体" w:cs="宋体"/>
                <w:kern w:val="0"/>
                <w:szCs w:val="21"/>
              </w:rPr>
              <w:t xml:space="preserve">1600      </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mm</w:t>
            </w:r>
          </w:p>
        </w:tc>
        <w:tc>
          <w:tcPr>
            <w:tcW w:w="1276" w:type="dxa"/>
          </w:tcPr>
          <w:p>
            <w:pPr>
              <w:widowControl/>
              <w:jc w:val="center"/>
              <w:rPr>
                <w:rFonts w:ascii="宋体" w:hAnsi="宋体" w:cs="宋体"/>
                <w:kern w:val="0"/>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2707" w:type="dxa"/>
            <w:vMerge w:val="continue"/>
            <w:vAlign w:val="center"/>
          </w:tcPr>
          <w:p>
            <w:pPr>
              <w:widowControl/>
              <w:jc w:val="center"/>
              <w:rPr>
                <w:rFonts w:ascii="宋体" w:hAnsi="宋体" w:cs="宋体"/>
                <w:bCs/>
                <w:kern w:val="0"/>
                <w:szCs w:val="21"/>
              </w:rPr>
            </w:pPr>
          </w:p>
        </w:tc>
        <w:tc>
          <w:tcPr>
            <w:tcW w:w="857" w:type="dxa"/>
            <w:vAlign w:val="center"/>
          </w:tcPr>
          <w:p>
            <w:pPr>
              <w:widowControl/>
              <w:jc w:val="center"/>
              <w:rPr>
                <w:rFonts w:ascii="宋体" w:hAnsi="宋体" w:cs="宋体"/>
                <w:bCs/>
                <w:kern w:val="0"/>
                <w:szCs w:val="21"/>
              </w:rPr>
            </w:pPr>
            <w:r>
              <w:rPr>
                <w:rFonts w:hint="eastAsia" w:ascii="宋体" w:hAnsi="宋体" w:cs="宋体"/>
                <w:bCs/>
                <w:kern w:val="0"/>
                <w:szCs w:val="21"/>
              </w:rPr>
              <w:t>最小</w:t>
            </w:r>
          </w:p>
        </w:tc>
        <w:tc>
          <w:tcPr>
            <w:tcW w:w="2738" w:type="dxa"/>
            <w:vAlign w:val="center"/>
          </w:tcPr>
          <w:p>
            <w:pPr>
              <w:widowControl/>
              <w:jc w:val="center"/>
              <w:rPr>
                <w:rFonts w:ascii="宋体" w:hAnsi="宋体" w:cs="宋体"/>
                <w:kern w:val="0"/>
                <w:szCs w:val="21"/>
              </w:rPr>
            </w:pPr>
            <w:r>
              <w:rPr>
                <w:rFonts w:hint="eastAsia" w:ascii="宋体" w:hAnsi="宋体" w:cs="宋体"/>
                <w:bCs/>
                <w:kern w:val="0"/>
                <w:szCs w:val="21"/>
                <w:lang w:eastAsia="zh-CN"/>
              </w:rPr>
              <w:t>≥</w:t>
            </w:r>
            <w:r>
              <w:rPr>
                <w:rFonts w:hint="eastAsia" w:ascii="宋体" w:hAnsi="宋体" w:cs="宋体"/>
                <w:kern w:val="0"/>
                <w:szCs w:val="21"/>
              </w:rPr>
              <w:t>350</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mm</w:t>
            </w:r>
          </w:p>
        </w:tc>
        <w:tc>
          <w:tcPr>
            <w:tcW w:w="1276" w:type="dxa"/>
          </w:tcPr>
          <w:p>
            <w:pPr>
              <w:widowControl/>
              <w:jc w:val="center"/>
              <w:rPr>
                <w:rFonts w:ascii="宋体" w:hAnsi="宋体" w:cs="宋体"/>
                <w:kern w:val="0"/>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564"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主轴箱水平移动距离</w:t>
            </w:r>
          </w:p>
        </w:tc>
        <w:tc>
          <w:tcPr>
            <w:tcW w:w="2738" w:type="dxa"/>
            <w:vAlign w:val="center"/>
          </w:tcPr>
          <w:p>
            <w:pPr>
              <w:widowControl/>
              <w:jc w:val="center"/>
              <w:rPr>
                <w:rFonts w:ascii="宋体" w:hAnsi="宋体" w:cs="宋体"/>
                <w:kern w:val="0"/>
                <w:szCs w:val="21"/>
              </w:rPr>
            </w:pPr>
            <w:r>
              <w:rPr>
                <w:rFonts w:hint="eastAsia" w:ascii="宋体" w:hAnsi="宋体" w:cs="宋体"/>
                <w:bCs/>
                <w:kern w:val="0"/>
                <w:szCs w:val="21"/>
                <w:lang w:eastAsia="zh-CN"/>
              </w:rPr>
              <w:t>≥</w:t>
            </w:r>
            <w:r>
              <w:rPr>
                <w:rFonts w:hint="eastAsia" w:ascii="宋体" w:hAnsi="宋体" w:cs="宋体"/>
                <w:kern w:val="0"/>
                <w:szCs w:val="21"/>
              </w:rPr>
              <w:t xml:space="preserve">1250      </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mm</w:t>
            </w:r>
          </w:p>
        </w:tc>
        <w:tc>
          <w:tcPr>
            <w:tcW w:w="1276" w:type="dxa"/>
          </w:tcPr>
          <w:p>
            <w:pPr>
              <w:widowControl/>
              <w:jc w:val="center"/>
              <w:rPr>
                <w:rFonts w:ascii="宋体" w:hAnsi="宋体" w:cs="宋体"/>
                <w:kern w:val="0"/>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564"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摇臂升降距离</w:t>
            </w:r>
          </w:p>
        </w:tc>
        <w:tc>
          <w:tcPr>
            <w:tcW w:w="2738" w:type="dxa"/>
            <w:vAlign w:val="center"/>
          </w:tcPr>
          <w:p>
            <w:pPr>
              <w:widowControl/>
              <w:jc w:val="center"/>
              <w:rPr>
                <w:rFonts w:ascii="宋体" w:hAnsi="宋体" w:cs="宋体"/>
                <w:kern w:val="0"/>
                <w:szCs w:val="21"/>
              </w:rPr>
            </w:pPr>
            <w:r>
              <w:rPr>
                <w:rFonts w:hint="eastAsia" w:ascii="宋体" w:hAnsi="宋体" w:cs="宋体"/>
                <w:bCs/>
                <w:kern w:val="0"/>
                <w:szCs w:val="21"/>
                <w:lang w:eastAsia="zh-CN"/>
              </w:rPr>
              <w:t>≥</w:t>
            </w:r>
            <w:r>
              <w:rPr>
                <w:rFonts w:hint="eastAsia" w:ascii="宋体" w:hAnsi="宋体" w:cs="宋体"/>
                <w:kern w:val="0"/>
                <w:szCs w:val="21"/>
              </w:rPr>
              <w:t>580</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mm</w:t>
            </w:r>
          </w:p>
        </w:tc>
        <w:tc>
          <w:tcPr>
            <w:tcW w:w="1276" w:type="dxa"/>
          </w:tcPr>
          <w:p>
            <w:pPr>
              <w:widowControl/>
              <w:jc w:val="center"/>
              <w:rPr>
                <w:rFonts w:ascii="宋体" w:hAnsi="宋体" w:cs="宋体"/>
                <w:kern w:val="0"/>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564"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摇臂回转角度</w:t>
            </w:r>
          </w:p>
        </w:tc>
        <w:tc>
          <w:tcPr>
            <w:tcW w:w="2738" w:type="dxa"/>
            <w:vAlign w:val="center"/>
          </w:tcPr>
          <w:p>
            <w:pPr>
              <w:widowControl/>
              <w:jc w:val="center"/>
              <w:rPr>
                <w:rFonts w:ascii="宋体" w:hAnsi="宋体" w:cs="宋体"/>
                <w:kern w:val="0"/>
                <w:szCs w:val="21"/>
              </w:rPr>
            </w:pPr>
            <w:r>
              <w:rPr>
                <w:rFonts w:hint="eastAsia" w:ascii="宋体" w:hAnsi="宋体" w:cs="宋体"/>
                <w:kern w:val="0"/>
                <w:szCs w:val="21"/>
              </w:rPr>
              <w:t>±180</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度</w:t>
            </w:r>
          </w:p>
        </w:tc>
        <w:tc>
          <w:tcPr>
            <w:tcW w:w="1276" w:type="dxa"/>
          </w:tcPr>
          <w:p>
            <w:pPr>
              <w:widowControl/>
              <w:jc w:val="center"/>
              <w:rPr>
                <w:rFonts w:ascii="宋体" w:hAnsi="宋体" w:cs="宋体"/>
                <w:kern w:val="0"/>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564"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主轴圆锥孔</w:t>
            </w:r>
          </w:p>
        </w:tc>
        <w:tc>
          <w:tcPr>
            <w:tcW w:w="2738" w:type="dxa"/>
            <w:vAlign w:val="center"/>
          </w:tcPr>
          <w:p>
            <w:pPr>
              <w:widowControl/>
              <w:ind w:firstLine="630" w:firstLineChars="300"/>
              <w:rPr>
                <w:rFonts w:ascii="宋体" w:hAnsi="宋体" w:cs="宋体"/>
                <w:kern w:val="0"/>
                <w:szCs w:val="21"/>
              </w:rPr>
            </w:pPr>
            <w:r>
              <w:rPr>
                <w:rFonts w:hint="eastAsia" w:ascii="宋体" w:hAnsi="宋体" w:cs="宋体"/>
                <w:kern w:val="0"/>
                <w:szCs w:val="21"/>
              </w:rPr>
              <w:t>莫氏5号</w:t>
            </w:r>
          </w:p>
        </w:tc>
        <w:tc>
          <w:tcPr>
            <w:tcW w:w="1276" w:type="dxa"/>
            <w:vAlign w:val="center"/>
          </w:tcPr>
          <w:p>
            <w:pPr>
              <w:widowControl/>
              <w:jc w:val="center"/>
              <w:rPr>
                <w:rFonts w:ascii="宋体" w:hAnsi="宋体" w:cs="宋体"/>
                <w:kern w:val="0"/>
                <w:szCs w:val="21"/>
              </w:rPr>
            </w:pPr>
          </w:p>
        </w:tc>
        <w:tc>
          <w:tcPr>
            <w:tcW w:w="1276" w:type="dxa"/>
          </w:tcPr>
          <w:p>
            <w:pPr>
              <w:widowControl/>
              <w:jc w:val="center"/>
              <w:rPr>
                <w:rFonts w:ascii="宋体" w:hAnsi="宋体" w:cs="宋体"/>
                <w:kern w:val="0"/>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564"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主轴转速范围</w:t>
            </w:r>
          </w:p>
        </w:tc>
        <w:tc>
          <w:tcPr>
            <w:tcW w:w="2738" w:type="dxa"/>
            <w:vAlign w:val="center"/>
          </w:tcPr>
          <w:p>
            <w:pPr>
              <w:widowControl/>
              <w:jc w:val="center"/>
              <w:rPr>
                <w:rFonts w:ascii="宋体" w:hAnsi="宋体" w:cs="宋体"/>
                <w:kern w:val="0"/>
                <w:szCs w:val="21"/>
              </w:rPr>
            </w:pPr>
            <w:r>
              <w:rPr>
                <w:rFonts w:hint="eastAsia" w:ascii="宋体" w:hAnsi="宋体" w:cs="宋体"/>
                <w:kern w:val="0"/>
                <w:szCs w:val="21"/>
              </w:rPr>
              <w:t>25-2000</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r/min</w:t>
            </w:r>
          </w:p>
        </w:tc>
        <w:tc>
          <w:tcPr>
            <w:tcW w:w="1276" w:type="dxa"/>
          </w:tcPr>
          <w:p>
            <w:pPr>
              <w:widowControl/>
              <w:jc w:val="center"/>
              <w:rPr>
                <w:rFonts w:ascii="宋体" w:hAnsi="宋体" w:cs="宋体"/>
                <w:kern w:val="0"/>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564"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主轴转速级数</w:t>
            </w:r>
          </w:p>
        </w:tc>
        <w:tc>
          <w:tcPr>
            <w:tcW w:w="2738"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级</w:t>
            </w:r>
          </w:p>
        </w:tc>
        <w:tc>
          <w:tcPr>
            <w:tcW w:w="1276" w:type="dxa"/>
          </w:tcPr>
          <w:p>
            <w:pPr>
              <w:widowControl/>
              <w:jc w:val="center"/>
              <w:rPr>
                <w:rFonts w:ascii="宋体" w:hAnsi="宋体" w:cs="宋体"/>
                <w:kern w:val="0"/>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564"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主轴进给量范围</w:t>
            </w:r>
          </w:p>
        </w:tc>
        <w:tc>
          <w:tcPr>
            <w:tcW w:w="2738" w:type="dxa"/>
            <w:vAlign w:val="center"/>
          </w:tcPr>
          <w:p>
            <w:pPr>
              <w:widowControl/>
              <w:jc w:val="center"/>
              <w:rPr>
                <w:rFonts w:ascii="宋体" w:hAnsi="宋体" w:cs="宋体"/>
                <w:kern w:val="0"/>
                <w:szCs w:val="21"/>
              </w:rPr>
            </w:pPr>
            <w:r>
              <w:rPr>
                <w:rFonts w:hint="eastAsia" w:ascii="宋体" w:hAnsi="宋体" w:cs="宋体"/>
                <w:kern w:val="0"/>
                <w:szCs w:val="21"/>
              </w:rPr>
              <w:t>0.04-3.2</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mm/r</w:t>
            </w:r>
          </w:p>
        </w:tc>
        <w:tc>
          <w:tcPr>
            <w:tcW w:w="1276" w:type="dxa"/>
          </w:tcPr>
          <w:p>
            <w:pPr>
              <w:widowControl/>
              <w:jc w:val="center"/>
              <w:rPr>
                <w:rFonts w:ascii="宋体" w:hAnsi="宋体" w:cs="宋体"/>
                <w:kern w:val="0"/>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564"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主轴进给量级数</w:t>
            </w:r>
          </w:p>
        </w:tc>
        <w:tc>
          <w:tcPr>
            <w:tcW w:w="2738"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级</w:t>
            </w:r>
          </w:p>
        </w:tc>
        <w:tc>
          <w:tcPr>
            <w:tcW w:w="1276" w:type="dxa"/>
          </w:tcPr>
          <w:p>
            <w:pPr>
              <w:widowControl/>
              <w:jc w:val="center"/>
              <w:rPr>
                <w:rFonts w:ascii="宋体" w:hAnsi="宋体" w:cs="宋体"/>
                <w:kern w:val="0"/>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564"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主轴行程</w:t>
            </w:r>
          </w:p>
        </w:tc>
        <w:tc>
          <w:tcPr>
            <w:tcW w:w="2738" w:type="dxa"/>
            <w:vAlign w:val="center"/>
          </w:tcPr>
          <w:p>
            <w:pPr>
              <w:widowControl/>
              <w:jc w:val="center"/>
              <w:rPr>
                <w:rFonts w:ascii="宋体" w:hAnsi="宋体" w:cs="宋体"/>
                <w:kern w:val="0"/>
                <w:szCs w:val="21"/>
              </w:rPr>
            </w:pPr>
            <w:r>
              <w:rPr>
                <w:rFonts w:hint="eastAsia" w:ascii="宋体" w:hAnsi="宋体" w:cs="宋体"/>
                <w:bCs/>
                <w:kern w:val="0"/>
                <w:szCs w:val="21"/>
                <w:lang w:eastAsia="zh-CN"/>
              </w:rPr>
              <w:t>≥</w:t>
            </w:r>
            <w:r>
              <w:rPr>
                <w:rFonts w:hint="eastAsia" w:ascii="宋体" w:hAnsi="宋体" w:cs="宋体"/>
                <w:kern w:val="0"/>
                <w:szCs w:val="21"/>
              </w:rPr>
              <w:t>315</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mm</w:t>
            </w:r>
          </w:p>
        </w:tc>
        <w:tc>
          <w:tcPr>
            <w:tcW w:w="1276" w:type="dxa"/>
          </w:tcPr>
          <w:p>
            <w:pPr>
              <w:widowControl/>
              <w:jc w:val="center"/>
              <w:rPr>
                <w:rFonts w:ascii="宋体" w:hAnsi="宋体" w:cs="宋体"/>
                <w:kern w:val="0"/>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564"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主轴允许最大扭转力矩</w:t>
            </w:r>
          </w:p>
        </w:tc>
        <w:tc>
          <w:tcPr>
            <w:tcW w:w="2738" w:type="dxa"/>
            <w:vAlign w:val="center"/>
          </w:tcPr>
          <w:p>
            <w:pPr>
              <w:widowControl/>
              <w:ind w:firstLine="945" w:firstLineChars="450"/>
              <w:rPr>
                <w:rFonts w:ascii="宋体" w:hAnsi="宋体" w:cs="宋体"/>
                <w:kern w:val="0"/>
                <w:szCs w:val="21"/>
              </w:rPr>
            </w:pPr>
            <w:r>
              <w:rPr>
                <w:rFonts w:hint="eastAsia" w:ascii="宋体" w:hAnsi="宋体" w:cs="宋体"/>
                <w:bCs/>
                <w:kern w:val="0"/>
                <w:szCs w:val="21"/>
                <w:lang w:eastAsia="zh-CN"/>
              </w:rPr>
              <w:t>≥</w:t>
            </w:r>
            <w:r>
              <w:rPr>
                <w:rFonts w:hint="eastAsia" w:ascii="宋体" w:hAnsi="宋体" w:cs="宋体"/>
                <w:kern w:val="0"/>
                <w:szCs w:val="21"/>
              </w:rPr>
              <w:t>500</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N.M</w:t>
            </w:r>
          </w:p>
        </w:tc>
        <w:tc>
          <w:tcPr>
            <w:tcW w:w="1276" w:type="dxa"/>
          </w:tcPr>
          <w:p>
            <w:pPr>
              <w:widowControl/>
              <w:jc w:val="center"/>
              <w:rPr>
                <w:rFonts w:ascii="宋体" w:hAnsi="宋体" w:cs="宋体"/>
                <w:kern w:val="0"/>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564"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主轴允许最大进给抗力</w:t>
            </w:r>
          </w:p>
        </w:tc>
        <w:tc>
          <w:tcPr>
            <w:tcW w:w="2738" w:type="dxa"/>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bCs/>
                <w:kern w:val="0"/>
                <w:szCs w:val="21"/>
                <w:lang w:eastAsia="zh-CN"/>
              </w:rPr>
              <w:t>≥</w:t>
            </w:r>
            <w:r>
              <w:rPr>
                <w:rFonts w:hint="eastAsia" w:ascii="宋体" w:hAnsi="宋体" w:cs="宋体"/>
                <w:color w:val="000000" w:themeColor="text1"/>
                <w:kern w:val="0"/>
                <w:szCs w:val="21"/>
                <w14:textFill>
                  <w14:solidFill>
                    <w14:schemeClr w14:val="tx1"/>
                  </w14:solidFill>
                </w14:textFill>
              </w:rPr>
              <w:t>18000</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N</w:t>
            </w:r>
          </w:p>
        </w:tc>
        <w:tc>
          <w:tcPr>
            <w:tcW w:w="1276" w:type="dxa"/>
          </w:tcPr>
          <w:p>
            <w:pPr>
              <w:widowControl/>
              <w:jc w:val="center"/>
              <w:rPr>
                <w:rFonts w:ascii="宋体" w:hAnsi="宋体" w:cs="宋体"/>
                <w:kern w:val="0"/>
                <w:szCs w:val="21"/>
              </w:rPr>
            </w:pPr>
          </w:p>
        </w:tc>
      </w:tr>
    </w:tbl>
    <w:p>
      <w:pPr>
        <w:pStyle w:val="2"/>
        <w:numPr>
          <w:ilvl w:val="0"/>
          <w:numId w:val="4"/>
        </w:numPr>
        <w:ind w:left="0" w:leftChars="0" w:firstLine="480" w:firstLineChars="200"/>
        <w:rPr>
          <w:rFonts w:hint="eastAsia" w:ascii="宋体"/>
          <w:color w:val="0000FF"/>
          <w:szCs w:val="21"/>
          <w:lang w:val="en-US" w:eastAsia="zh-CN"/>
        </w:rPr>
      </w:pPr>
      <w:r>
        <w:rPr>
          <w:rFonts w:hint="eastAsia" w:ascii="宋体"/>
          <w:color w:val="0000FF"/>
          <w:szCs w:val="21"/>
          <w:lang w:val="en-US" w:eastAsia="zh-CN"/>
        </w:rPr>
        <w:t>走心机</w:t>
      </w:r>
    </w:p>
    <w:p>
      <w:pPr>
        <w:numPr>
          <w:ilvl w:val="0"/>
          <w:numId w:val="0"/>
        </w:numPr>
        <w:rPr>
          <w:rFonts w:hint="eastAsia" w:ascii="华文楷体" w:hAnsi="华文楷体" w:eastAsia="华文楷体" w:cs="华文楷体"/>
          <w:b/>
          <w:sz w:val="21"/>
          <w:szCs w:val="21"/>
          <w:lang w:val="en-US" w:eastAsia="zh-CN"/>
        </w:rPr>
      </w:pPr>
      <w:r>
        <w:rPr>
          <w:rFonts w:hint="eastAsia" w:ascii="华文楷体" w:hAnsi="华文楷体" w:eastAsia="华文楷体" w:cs="华文楷体"/>
          <w:b/>
          <w:sz w:val="21"/>
          <w:szCs w:val="21"/>
          <w:lang w:val="en-US" w:eastAsia="zh-CN"/>
        </w:rPr>
        <w:t>机床特点:</w:t>
      </w:r>
    </w:p>
    <w:p>
      <w:pPr>
        <w:pStyle w:val="4"/>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425" w:right="0" w:hanging="425"/>
        <w:jc w:val="left"/>
        <w:rPr>
          <w:rFonts w:hint="eastAsia" w:ascii="华文楷体" w:hAnsi="华文楷体" w:eastAsia="华文楷体" w:cs="华文楷体"/>
          <w:color w:val="auto"/>
          <w:sz w:val="21"/>
          <w:szCs w:val="21"/>
          <w:u w:val="none"/>
        </w:rPr>
      </w:pPr>
      <w:r>
        <w:rPr>
          <w:rFonts w:hint="eastAsia" w:ascii="华文楷体" w:hAnsi="华文楷体" w:eastAsia="华文楷体" w:cs="华文楷体"/>
          <w:color w:val="auto"/>
          <w:sz w:val="21"/>
          <w:szCs w:val="21"/>
          <w:u w:val="none"/>
          <w:lang w:eastAsia="zh-CN"/>
        </w:rPr>
        <w:t>主轴</w:t>
      </w:r>
      <w:r>
        <w:rPr>
          <w:rFonts w:hint="eastAsia" w:ascii="华文楷体" w:hAnsi="华文楷体" w:eastAsia="华文楷体" w:cs="华文楷体"/>
          <w:color w:val="auto"/>
          <w:sz w:val="21"/>
          <w:szCs w:val="21"/>
          <w:u w:val="none"/>
          <w:lang w:val="en-US" w:eastAsia="zh-CN"/>
        </w:rPr>
        <w:t>C轴标配，功能齐全，性能卓越。</w:t>
      </w:r>
    </w:p>
    <w:p>
      <w:pPr>
        <w:pStyle w:val="4"/>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425" w:right="0" w:hanging="425"/>
        <w:jc w:val="left"/>
        <w:rPr>
          <w:rFonts w:hint="eastAsia" w:ascii="华文楷体" w:hAnsi="华文楷体" w:eastAsia="华文楷体" w:cs="华文楷体"/>
          <w:color w:val="auto"/>
          <w:sz w:val="21"/>
          <w:szCs w:val="21"/>
          <w:u w:val="none"/>
        </w:rPr>
      </w:pPr>
      <w:r>
        <w:rPr>
          <w:rFonts w:hint="eastAsia" w:ascii="华文楷体" w:hAnsi="华文楷体" w:eastAsia="华文楷体" w:cs="华文楷体"/>
          <w:color w:val="auto"/>
          <w:sz w:val="21"/>
          <w:szCs w:val="21"/>
          <w:u w:val="none"/>
        </w:rPr>
        <w:t>无导套、固定导套自由选择，省料高收益。选配电导套、联动导套，效益更佳。</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rightChars="0"/>
        <w:jc w:val="left"/>
        <w:rPr>
          <w:rFonts w:hint="eastAsia" w:ascii="华文楷体" w:hAnsi="华文楷体" w:eastAsia="华文楷体" w:cs="华文楷体"/>
          <w:b w:val="0"/>
          <w:bCs/>
          <w:sz w:val="21"/>
          <w:szCs w:val="21"/>
          <w:vertAlign w:val="baseline"/>
          <w:lang w:val="en-US" w:eastAsia="zh-CN"/>
        </w:rPr>
      </w:pPr>
      <w:r>
        <w:rPr>
          <w:rFonts w:hint="eastAsia" w:ascii="华文楷体" w:hAnsi="华文楷体" w:eastAsia="华文楷体" w:cs="华文楷体"/>
          <w:color w:val="auto"/>
          <w:sz w:val="21"/>
          <w:szCs w:val="21"/>
          <w:u w:val="none"/>
          <w:lang w:val="en-US" w:eastAsia="zh-CN"/>
        </w:rPr>
        <w:t>3</w:t>
      </w:r>
      <w:r>
        <w:rPr>
          <w:rFonts w:hint="eastAsia" w:ascii="华文楷体" w:hAnsi="华文楷体" w:eastAsia="华文楷体" w:cs="华文楷体"/>
          <w:color w:val="auto"/>
          <w:sz w:val="21"/>
          <w:szCs w:val="21"/>
          <w:u w:val="none"/>
        </w:rPr>
        <w:t>.</w:t>
      </w:r>
      <w:r>
        <w:rPr>
          <w:rFonts w:hint="eastAsia" w:ascii="华文楷体" w:hAnsi="华文楷体" w:eastAsia="华文楷体" w:cs="华文楷体"/>
          <w:color w:val="auto"/>
          <w:sz w:val="21"/>
          <w:szCs w:val="21"/>
          <w:u w:val="none"/>
          <w:lang w:eastAsia="zh-CN"/>
        </w:rPr>
        <w:t>动力头装置</w:t>
      </w:r>
      <w:r>
        <w:rPr>
          <w:rFonts w:hint="eastAsia" w:ascii="华文楷体" w:hAnsi="华文楷体" w:eastAsia="华文楷体" w:cs="华文楷体"/>
          <w:b w:val="0"/>
          <w:bCs/>
          <w:sz w:val="21"/>
          <w:szCs w:val="21"/>
          <w:vertAlign w:val="baseline"/>
          <w:lang w:val="en-US" w:eastAsia="zh-CN"/>
        </w:rPr>
        <w:t>2支固定动力头+2个拔插孔位（可根据零件需求自由转换端/侧面）</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rightChars="0"/>
        <w:jc w:val="left"/>
        <w:rPr>
          <w:rFonts w:hint="eastAsia" w:ascii="华文楷体" w:hAnsi="华文楷体" w:eastAsia="华文楷体" w:cs="华文楷体"/>
          <w:color w:val="auto"/>
          <w:sz w:val="21"/>
          <w:szCs w:val="21"/>
          <w:u w:val="none"/>
          <w:lang w:eastAsia="zh-CN"/>
        </w:rPr>
      </w:pPr>
      <w:r>
        <w:rPr>
          <w:rFonts w:hint="eastAsia" w:ascii="华文楷体" w:hAnsi="华文楷体" w:eastAsia="华文楷体" w:cs="华文楷体"/>
          <w:color w:val="auto"/>
          <w:sz w:val="21"/>
          <w:szCs w:val="21"/>
          <w:u w:val="none"/>
          <w:lang w:val="en-US" w:eastAsia="zh-CN"/>
        </w:rPr>
        <w:t>4</w:t>
      </w:r>
      <w:r>
        <w:rPr>
          <w:rFonts w:hint="eastAsia" w:ascii="华文楷体" w:hAnsi="华文楷体" w:eastAsia="华文楷体" w:cs="华文楷体"/>
          <w:color w:val="auto"/>
          <w:sz w:val="21"/>
          <w:szCs w:val="21"/>
          <w:u w:val="none"/>
        </w:rPr>
        <w:t>.主轴油冷式电主轴，高速下无死角冷却，比普通风冷却电主轴散热更均匀，性能更强。</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rightChars="0"/>
        <w:jc w:val="left"/>
        <w:rPr>
          <w:rFonts w:hint="eastAsia" w:ascii="华文楷体" w:hAnsi="华文楷体" w:eastAsia="华文楷体" w:cs="华文楷体"/>
          <w:color w:val="auto"/>
          <w:sz w:val="21"/>
          <w:szCs w:val="21"/>
          <w:u w:val="none"/>
          <w:lang w:eastAsia="zh-CN"/>
        </w:rPr>
      </w:pPr>
      <w:r>
        <w:rPr>
          <w:rFonts w:hint="eastAsia" w:ascii="华文楷体" w:hAnsi="华文楷体" w:eastAsia="华文楷体" w:cs="华文楷体"/>
          <w:color w:val="auto"/>
          <w:sz w:val="21"/>
          <w:szCs w:val="21"/>
          <w:u w:val="none"/>
          <w:lang w:val="en-US" w:eastAsia="zh-CN"/>
        </w:rPr>
        <w:t>5</w:t>
      </w:r>
      <w:r>
        <w:rPr>
          <w:rFonts w:hint="eastAsia" w:ascii="华文楷体" w:hAnsi="华文楷体" w:eastAsia="华文楷体" w:cs="华文楷体"/>
          <w:color w:val="auto"/>
          <w:sz w:val="21"/>
          <w:szCs w:val="21"/>
          <w:u w:val="none"/>
        </w:rPr>
        <w:t>.本机采用绝对式操作，开关机无需回原点，省时省事省人工。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rightChars="0"/>
        <w:jc w:val="left"/>
        <w:rPr>
          <w:rFonts w:hint="eastAsia" w:ascii="华文楷体" w:hAnsi="华文楷体" w:eastAsia="华文楷体" w:cs="华文楷体"/>
          <w:color w:val="auto"/>
          <w:sz w:val="21"/>
          <w:szCs w:val="21"/>
          <w:u w:val="none"/>
          <w:lang w:eastAsia="zh-CN"/>
        </w:rPr>
      </w:pPr>
      <w:r>
        <w:rPr>
          <w:rFonts w:hint="eastAsia" w:ascii="华文楷体" w:hAnsi="华文楷体" w:eastAsia="华文楷体" w:cs="华文楷体"/>
          <w:color w:val="auto"/>
          <w:sz w:val="21"/>
          <w:szCs w:val="21"/>
          <w:u w:val="none"/>
          <w:lang w:val="en-US" w:eastAsia="zh-CN"/>
        </w:rPr>
        <w:t>6</w:t>
      </w:r>
      <w:r>
        <w:rPr>
          <w:rFonts w:hint="eastAsia" w:ascii="华文楷体" w:hAnsi="华文楷体" w:eastAsia="华文楷体" w:cs="华文楷体"/>
          <w:color w:val="auto"/>
          <w:sz w:val="21"/>
          <w:szCs w:val="21"/>
          <w:u w:val="none"/>
        </w:rPr>
        <w:t>.24小时不断电，高效率，省人工</w:t>
      </w:r>
      <w:r>
        <w:rPr>
          <w:rFonts w:hint="eastAsia" w:ascii="华文楷体" w:hAnsi="华文楷体" w:eastAsia="华文楷体" w:cs="华文楷体"/>
          <w:color w:val="auto"/>
          <w:sz w:val="21"/>
          <w:szCs w:val="21"/>
          <w:u w:val="none"/>
          <w:lang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华文楷体" w:hAnsi="华文楷体" w:eastAsia="华文楷体" w:cs="华文楷体"/>
          <w:color w:val="auto"/>
          <w:sz w:val="21"/>
          <w:szCs w:val="21"/>
          <w:u w:val="none"/>
          <w:lang w:eastAsia="zh-CN"/>
        </w:rPr>
      </w:pPr>
      <w:r>
        <w:rPr>
          <w:rFonts w:hint="eastAsia" w:ascii="华文楷体" w:hAnsi="华文楷体" w:eastAsia="华文楷体" w:cs="华文楷体"/>
          <w:b/>
          <w:bCs/>
          <w:sz w:val="21"/>
          <w:szCs w:val="21"/>
        </w:rPr>
        <w:t>机</w:t>
      </w:r>
      <w:r>
        <w:rPr>
          <w:rFonts w:hint="eastAsia" w:ascii="华文楷体" w:hAnsi="华文楷体" w:eastAsia="华文楷体" w:cs="华文楷体"/>
          <w:b/>
          <w:bCs/>
          <w:sz w:val="21"/>
          <w:szCs w:val="21"/>
          <w:lang w:eastAsia="zh-CN"/>
        </w:rPr>
        <w:t>床</w:t>
      </w:r>
      <w:r>
        <w:rPr>
          <w:rFonts w:hint="eastAsia" w:ascii="华文楷体" w:hAnsi="华文楷体" w:eastAsia="华文楷体" w:cs="华文楷体"/>
          <w:b/>
          <w:bCs/>
          <w:sz w:val="21"/>
          <w:szCs w:val="21"/>
        </w:rPr>
        <w:t>功能</w:t>
      </w:r>
      <w:r>
        <w:rPr>
          <w:rFonts w:hint="eastAsia" w:ascii="华文楷体" w:hAnsi="华文楷体" w:eastAsia="华文楷体" w:cs="华文楷体"/>
          <w:sz w:val="21"/>
          <w:szCs w:val="21"/>
        </w:rPr>
        <w:t>：</w:t>
      </w:r>
      <w:r>
        <w:rPr>
          <w:rFonts w:hint="eastAsia" w:ascii="华文楷体" w:hAnsi="华文楷体" w:eastAsia="华文楷体" w:cs="华文楷体"/>
          <w:sz w:val="21"/>
          <w:szCs w:val="21"/>
          <w:lang w:val="en-US" w:eastAsia="zh-CN"/>
        </w:rPr>
        <w:t>数控走心机</w:t>
      </w:r>
      <w:r>
        <w:rPr>
          <w:rFonts w:hint="eastAsia" w:ascii="华文楷体" w:hAnsi="华文楷体" w:eastAsia="华文楷体" w:cs="华文楷体"/>
          <w:color w:val="auto"/>
          <w:sz w:val="21"/>
          <w:szCs w:val="21"/>
          <w:lang w:eastAsia="zh-CN"/>
        </w:rPr>
        <w:t>可</w:t>
      </w:r>
      <w:r>
        <w:rPr>
          <w:rFonts w:hint="eastAsia" w:ascii="华文楷体" w:hAnsi="华文楷体" w:eastAsia="华文楷体" w:cs="华文楷体"/>
          <w:color w:val="auto"/>
          <w:sz w:val="21"/>
          <w:szCs w:val="21"/>
        </w:rPr>
        <w:t>自动完成对碳钢、不锈钢</w:t>
      </w:r>
      <w:r>
        <w:rPr>
          <w:rFonts w:hint="eastAsia" w:ascii="华文楷体" w:hAnsi="华文楷体" w:eastAsia="华文楷体" w:cs="华文楷体"/>
          <w:color w:val="auto"/>
          <w:sz w:val="21"/>
          <w:szCs w:val="21"/>
          <w:lang w:eastAsia="zh-CN"/>
        </w:rPr>
        <w:t>、</w:t>
      </w:r>
      <w:r>
        <w:rPr>
          <w:rFonts w:hint="eastAsia" w:ascii="华文楷体" w:hAnsi="华文楷体" w:eastAsia="华文楷体" w:cs="华文楷体"/>
          <w:color w:val="auto"/>
          <w:sz w:val="21"/>
          <w:szCs w:val="21"/>
        </w:rPr>
        <w:t>铜</w:t>
      </w:r>
      <w:r>
        <w:rPr>
          <w:rFonts w:hint="eastAsia" w:ascii="华文楷体" w:hAnsi="华文楷体" w:eastAsia="华文楷体" w:cs="华文楷体"/>
          <w:color w:val="auto"/>
          <w:sz w:val="21"/>
          <w:szCs w:val="21"/>
          <w:lang w:eastAsia="zh-CN"/>
        </w:rPr>
        <w:t>、钛、钼</w:t>
      </w:r>
      <w:r>
        <w:rPr>
          <w:rFonts w:hint="eastAsia" w:ascii="华文楷体" w:hAnsi="华文楷体" w:eastAsia="华文楷体" w:cs="华文楷体"/>
          <w:color w:val="auto"/>
          <w:sz w:val="21"/>
          <w:szCs w:val="21"/>
        </w:rPr>
        <w:t>等材质轴类零件的车外圆、正面钻孔、正面攻丝、正面镗孔、车螺纹、切槽、横钻孔、铣方、铣槽、径向攻丝、切断等</w:t>
      </w:r>
      <w:r>
        <w:rPr>
          <w:rFonts w:hint="eastAsia" w:ascii="华文楷体" w:hAnsi="华文楷体" w:eastAsia="华文楷体" w:cs="华文楷体"/>
          <w:sz w:val="21"/>
          <w:szCs w:val="21"/>
        </w:rPr>
        <w:t>多项复合加工工序</w:t>
      </w:r>
      <w:r>
        <w:rPr>
          <w:rFonts w:hint="eastAsia" w:ascii="华文楷体" w:hAnsi="华文楷体" w:eastAsia="华文楷体" w:cs="华文楷体"/>
          <w:color w:val="auto"/>
          <w:sz w:val="21"/>
          <w:szCs w:val="21"/>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rightChars="0"/>
        <w:jc w:val="left"/>
        <w:rPr>
          <w:rFonts w:hint="eastAsia" w:ascii="华文楷体" w:hAnsi="华文楷体" w:eastAsia="华文楷体" w:cs="华文楷体"/>
          <w:color w:val="auto"/>
          <w:sz w:val="21"/>
          <w:szCs w:val="21"/>
          <w:u w:val="none"/>
          <w:lang w:eastAsia="zh-CN"/>
        </w:rPr>
      </w:pPr>
    </w:p>
    <w:p>
      <w:pPr>
        <w:pStyle w:val="2"/>
        <w:numPr>
          <w:ilvl w:val="0"/>
          <w:numId w:val="0"/>
        </w:numPr>
        <w:ind w:leftChars="200"/>
        <w:rPr>
          <w:rFonts w:hint="eastAsia" w:ascii="宋体"/>
          <w:szCs w:val="21"/>
          <w:lang w:val="en-US" w:eastAsia="zh-CN"/>
        </w:rPr>
      </w:pPr>
    </w:p>
    <w:tbl>
      <w:tblPr>
        <w:tblStyle w:val="5"/>
        <w:tblW w:w="86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7"/>
        <w:gridCol w:w="2273"/>
        <w:gridCol w:w="2010"/>
        <w:gridCol w:w="2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5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双主轴数控走心机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5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系统</w:t>
            </w: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台湾新代</w:t>
            </w:r>
          </w:p>
        </w:tc>
        <w:tc>
          <w:tcPr>
            <w:tcW w:w="4922"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Syntec210TB-A或其他系统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控制通道</w:t>
            </w:r>
          </w:p>
        </w:tc>
        <w:tc>
          <w:tcPr>
            <w:tcW w:w="49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双通道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最小设定单位</w:t>
            </w:r>
          </w:p>
        </w:tc>
        <w:tc>
          <w:tcPr>
            <w:tcW w:w="49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1470" w:firstLineChars="700"/>
              <w:jc w:val="both"/>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≤0.001mm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加工能力</w:t>
            </w:r>
          </w:p>
        </w:tc>
        <w:tc>
          <w:tcPr>
            <w:tcW w:w="227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最大加工直径</w:t>
            </w:r>
          </w:p>
        </w:tc>
        <w:tc>
          <w:tcPr>
            <w:tcW w:w="49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≥25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单次最大送料长度</w:t>
            </w: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有导套</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≥195mm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无导套</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≥1:2.5D（直径:长度）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主轴最大钻孔直径</w:t>
            </w: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主轴轴向</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≥Φ10mm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主轴最大攻丝直径</w:t>
            </w: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主轴轴向</w:t>
            </w:r>
          </w:p>
        </w:tc>
        <w:tc>
          <w:tcPr>
            <w:tcW w:w="29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≥M8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动力头最大钻孔直径</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径向</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bookmarkStart w:id="0" w:name="_GoBack"/>
            <w:bookmarkEnd w:id="0"/>
            <w:r>
              <w:rPr>
                <w:rFonts w:hint="eastAsia" w:ascii="华文楷体" w:hAnsi="华文楷体" w:eastAsia="华文楷体" w:cs="华文楷体"/>
                <w:i w:val="0"/>
                <w:iCs w:val="0"/>
                <w:color w:val="auto"/>
                <w:kern w:val="0"/>
                <w:sz w:val="21"/>
                <w:szCs w:val="21"/>
                <w:u w:val="none"/>
                <w:lang w:val="en-US" w:eastAsia="zh-CN" w:bidi="ar"/>
              </w:rPr>
              <w:t>≥Φ8mm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动力头最大攻丝直径</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径向</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≥M6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副轴最大钻孔直径</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副轴轴向</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≥Φ8mm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副轴最大攻丝直径</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副轴轴向</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i w:val="0"/>
                <w:iCs w:val="0"/>
                <w:color w:val="auto"/>
                <w:sz w:val="21"/>
                <w:szCs w:val="21"/>
                <w:u w:val="none"/>
                <w:lang w:val="en-US"/>
              </w:rPr>
            </w:pPr>
            <w:r>
              <w:rPr>
                <w:rFonts w:hint="eastAsia" w:ascii="华文楷体" w:hAnsi="华文楷体" w:eastAsia="华文楷体" w:cs="华文楷体"/>
                <w:i w:val="0"/>
                <w:iCs w:val="0"/>
                <w:color w:val="auto"/>
                <w:kern w:val="0"/>
                <w:sz w:val="21"/>
                <w:szCs w:val="21"/>
                <w:u w:val="none"/>
                <w:lang w:val="en-US" w:eastAsia="zh-CN" w:bidi="ar"/>
              </w:rPr>
              <w:t>≥M6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刀具</w:t>
            </w: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排刀结构</w:t>
            </w:r>
          </w:p>
        </w:tc>
        <w:tc>
          <w:tcPr>
            <w:tcW w:w="49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上排刀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主轴车刀</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 xml:space="preserve">6把 </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1把16X16mm+5把12X12mm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主轴侧面动力头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 xml:space="preserve">4支 </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2支ER11+2支ER16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主轴端面固定座</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 xml:space="preserve">4支 </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ER11/ER16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副轴端面固定座</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 xml:space="preserve">4支 </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ER11/ER16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主轴</w:t>
            </w: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主/副轴类型</w:t>
            </w:r>
          </w:p>
        </w:tc>
        <w:tc>
          <w:tcPr>
            <w:tcW w:w="49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内藏油冷式电主轴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主/副轴转速</w:t>
            </w:r>
          </w:p>
        </w:tc>
        <w:tc>
          <w:tcPr>
            <w:tcW w:w="49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≥10000rpm/min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主/副轴分度</w:t>
            </w:r>
          </w:p>
        </w:tc>
        <w:tc>
          <w:tcPr>
            <w:tcW w:w="49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主/副轴通孔直径</w:t>
            </w:r>
          </w:p>
        </w:tc>
        <w:tc>
          <w:tcPr>
            <w:tcW w:w="49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≥26mm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主/副轴中心高度</w:t>
            </w:r>
          </w:p>
        </w:tc>
        <w:tc>
          <w:tcPr>
            <w:tcW w:w="49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≥1018.5mm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电机功率</w:t>
            </w: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主轴功率(额定/最大）</w:t>
            </w:r>
          </w:p>
        </w:tc>
        <w:tc>
          <w:tcPr>
            <w:tcW w:w="49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2.5kw/3.7kw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副轴功率(额定/最大）</w:t>
            </w:r>
          </w:p>
        </w:tc>
        <w:tc>
          <w:tcPr>
            <w:tcW w:w="49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2.5kw/3.7kw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侧面动力头电机功率</w:t>
            </w:r>
          </w:p>
        </w:tc>
        <w:tc>
          <w:tcPr>
            <w:tcW w:w="49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0.75kw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侧面动力头转速</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i w:val="0"/>
                <w:iCs w:val="0"/>
                <w:color w:val="auto"/>
                <w:sz w:val="21"/>
                <w:szCs w:val="21"/>
                <w:u w:val="none"/>
                <w:lang w:val="en-US"/>
              </w:rPr>
            </w:pPr>
            <w:r>
              <w:rPr>
                <w:rFonts w:hint="eastAsia" w:ascii="华文楷体" w:hAnsi="华文楷体" w:eastAsia="华文楷体" w:cs="华文楷体"/>
                <w:i w:val="0"/>
                <w:iCs w:val="0"/>
                <w:color w:val="auto"/>
                <w:kern w:val="0"/>
                <w:sz w:val="21"/>
                <w:szCs w:val="21"/>
                <w:u w:val="none"/>
                <w:lang w:val="en-US" w:eastAsia="zh-CN" w:bidi="ar"/>
              </w:rPr>
              <w:t>ER11*2支</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kern w:val="0"/>
                <w:sz w:val="21"/>
                <w:szCs w:val="21"/>
                <w:u w:val="none"/>
                <w:lang w:val="en-US" w:eastAsia="zh-CN" w:bidi="ar"/>
              </w:rPr>
            </w:pPr>
            <w:r>
              <w:rPr>
                <w:rFonts w:hint="eastAsia" w:ascii="华文楷体" w:hAnsi="华文楷体" w:eastAsia="华文楷体" w:cs="华文楷体"/>
                <w:i w:val="0"/>
                <w:iCs w:val="0"/>
                <w:color w:val="auto"/>
                <w:kern w:val="0"/>
                <w:sz w:val="21"/>
                <w:szCs w:val="21"/>
                <w:u w:val="none"/>
                <w:lang w:val="en-US" w:eastAsia="zh-CN" w:bidi="ar"/>
              </w:rPr>
              <w:t>≥10000rpm/min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kern w:val="0"/>
                <w:sz w:val="21"/>
                <w:szCs w:val="21"/>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楷体" w:hAnsi="华文楷体" w:eastAsia="华文楷体" w:cs="华文楷体"/>
                <w:i w:val="0"/>
                <w:iCs w:val="0"/>
                <w:color w:val="auto"/>
                <w:kern w:val="0"/>
                <w:sz w:val="21"/>
                <w:szCs w:val="21"/>
                <w:u w:val="none"/>
                <w:lang w:val="en-US" w:eastAsia="zh-CN" w:bidi="ar"/>
              </w:rPr>
            </w:pPr>
            <w:r>
              <w:rPr>
                <w:rFonts w:hint="eastAsia" w:ascii="华文楷体" w:hAnsi="华文楷体" w:eastAsia="华文楷体" w:cs="华文楷体"/>
                <w:i w:val="0"/>
                <w:iCs w:val="0"/>
                <w:color w:val="auto"/>
                <w:kern w:val="0"/>
                <w:sz w:val="21"/>
                <w:szCs w:val="21"/>
                <w:u w:val="none"/>
                <w:lang w:val="en-US" w:eastAsia="zh-CN" w:bidi="ar"/>
              </w:rPr>
              <w:t>ER16*2支</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kern w:val="0"/>
                <w:sz w:val="21"/>
                <w:szCs w:val="21"/>
                <w:u w:val="none"/>
                <w:lang w:val="en-US" w:eastAsia="zh-CN" w:bidi="ar"/>
              </w:rPr>
            </w:pPr>
            <w:r>
              <w:rPr>
                <w:rFonts w:hint="eastAsia" w:ascii="华文楷体" w:hAnsi="华文楷体" w:eastAsia="华文楷体" w:cs="华文楷体"/>
                <w:i w:val="0"/>
                <w:iCs w:val="0"/>
                <w:color w:val="auto"/>
                <w:kern w:val="0"/>
                <w:sz w:val="21"/>
                <w:szCs w:val="21"/>
                <w:u w:val="none"/>
                <w:lang w:val="en-US" w:eastAsia="zh-CN" w:bidi="ar"/>
              </w:rPr>
              <w:t>≥6000rpm/min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移动轴数</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5轴</w:t>
            </w:r>
          </w:p>
        </w:tc>
        <w:tc>
          <w:tcPr>
            <w:tcW w:w="291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Style w:val="15"/>
                <w:rFonts w:hint="eastAsia" w:ascii="华文楷体" w:hAnsi="华文楷体" w:eastAsia="华文楷体" w:cs="华文楷体"/>
                <w:color w:val="auto"/>
                <w:sz w:val="21"/>
                <w:szCs w:val="21"/>
                <w:lang w:val="en-US" w:eastAsia="zh-CN" w:bidi="ar"/>
              </w:rPr>
              <w:t>X</w:t>
            </w:r>
            <w:r>
              <w:rPr>
                <w:rStyle w:val="16"/>
                <w:rFonts w:hint="eastAsia" w:ascii="华文楷体" w:hAnsi="华文楷体" w:eastAsia="华文楷体" w:cs="华文楷体"/>
                <w:color w:val="auto"/>
                <w:sz w:val="21"/>
                <w:szCs w:val="21"/>
                <w:lang w:val="en-US" w:eastAsia="zh-CN" w:bidi="ar"/>
              </w:rPr>
              <w:t>1</w:t>
            </w:r>
            <w:r>
              <w:rPr>
                <w:rStyle w:val="15"/>
                <w:rFonts w:hint="eastAsia" w:ascii="华文楷体" w:hAnsi="华文楷体" w:eastAsia="华文楷体" w:cs="华文楷体"/>
                <w:color w:val="auto"/>
                <w:sz w:val="21"/>
                <w:szCs w:val="21"/>
                <w:lang w:val="en-US" w:eastAsia="zh-CN" w:bidi="ar"/>
              </w:rPr>
              <w:t>、Y</w:t>
            </w:r>
            <w:r>
              <w:rPr>
                <w:rStyle w:val="16"/>
                <w:rFonts w:hint="eastAsia" w:ascii="华文楷体" w:hAnsi="华文楷体" w:eastAsia="华文楷体" w:cs="华文楷体"/>
                <w:color w:val="auto"/>
                <w:sz w:val="21"/>
                <w:szCs w:val="21"/>
                <w:lang w:val="en-US" w:eastAsia="zh-CN" w:bidi="ar"/>
              </w:rPr>
              <w:t>1</w:t>
            </w:r>
            <w:r>
              <w:rPr>
                <w:rStyle w:val="15"/>
                <w:rFonts w:hint="eastAsia" w:ascii="华文楷体" w:hAnsi="华文楷体" w:eastAsia="华文楷体" w:cs="华文楷体"/>
                <w:color w:val="auto"/>
                <w:sz w:val="21"/>
                <w:szCs w:val="21"/>
                <w:lang w:val="en-US" w:eastAsia="zh-CN" w:bidi="ar"/>
              </w:rPr>
              <w:t>、Z</w:t>
            </w:r>
            <w:r>
              <w:rPr>
                <w:rStyle w:val="16"/>
                <w:rFonts w:hint="eastAsia" w:ascii="华文楷体" w:hAnsi="华文楷体" w:eastAsia="华文楷体" w:cs="华文楷体"/>
                <w:color w:val="auto"/>
                <w:sz w:val="21"/>
                <w:szCs w:val="21"/>
                <w:lang w:val="en-US" w:eastAsia="zh-CN" w:bidi="ar"/>
              </w:rPr>
              <w:t>1</w:t>
            </w:r>
            <w:r>
              <w:rPr>
                <w:rStyle w:val="15"/>
                <w:rFonts w:hint="eastAsia" w:ascii="华文楷体" w:hAnsi="华文楷体" w:eastAsia="华文楷体" w:cs="华文楷体"/>
                <w:color w:val="auto"/>
                <w:sz w:val="21"/>
                <w:szCs w:val="21"/>
                <w:lang w:val="en-US" w:eastAsia="zh-CN" w:bidi="ar"/>
              </w:rPr>
              <w:t>、X</w:t>
            </w:r>
            <w:r>
              <w:rPr>
                <w:rStyle w:val="16"/>
                <w:rFonts w:hint="eastAsia" w:ascii="华文楷体" w:hAnsi="华文楷体" w:eastAsia="华文楷体" w:cs="华文楷体"/>
                <w:color w:val="auto"/>
                <w:sz w:val="21"/>
                <w:szCs w:val="21"/>
                <w:lang w:val="en-US" w:eastAsia="zh-CN" w:bidi="ar"/>
              </w:rPr>
              <w:t>2</w:t>
            </w:r>
            <w:r>
              <w:rPr>
                <w:rStyle w:val="15"/>
                <w:rFonts w:hint="eastAsia" w:ascii="华文楷体" w:hAnsi="华文楷体" w:eastAsia="华文楷体" w:cs="华文楷体"/>
                <w:color w:val="auto"/>
                <w:sz w:val="21"/>
                <w:szCs w:val="21"/>
                <w:lang w:val="en-US" w:eastAsia="zh-CN" w:bidi="ar"/>
              </w:rPr>
              <w:t>、Z</w:t>
            </w:r>
            <w:r>
              <w:rPr>
                <w:rStyle w:val="16"/>
                <w:rFonts w:hint="eastAsia" w:ascii="华文楷体" w:hAnsi="华文楷体" w:eastAsia="华文楷体" w:cs="华文楷体"/>
                <w:color w:val="auto"/>
                <w:sz w:val="21"/>
                <w:szCs w:val="21"/>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最快移动速度</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X1</w:t>
            </w:r>
          </w:p>
        </w:tc>
        <w:tc>
          <w:tcPr>
            <w:tcW w:w="291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≥24m/min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Y1、Z1、X2、Z2</w:t>
            </w:r>
          </w:p>
        </w:tc>
        <w:tc>
          <w:tcPr>
            <w:tcW w:w="291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≥32m/min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移动轴电机功率</w:t>
            </w:r>
          </w:p>
        </w:tc>
        <w:tc>
          <w:tcPr>
            <w:tcW w:w="49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0.75kw各个生产厂家确定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其他</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接料机构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短料</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传输带接料排出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楷体" w:hAnsi="华文楷体" w:eastAsia="华文楷体" w:cs="华文楷体"/>
                <w:i w:val="0"/>
                <w:iCs w:val="0"/>
                <w:color w:val="auto"/>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长料</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楷体" w:hAnsi="华文楷体" w:eastAsia="华文楷体" w:cs="华文楷体"/>
                <w:i w:val="0"/>
                <w:iCs w:val="0"/>
                <w:color w:val="auto"/>
                <w:sz w:val="21"/>
                <w:szCs w:val="21"/>
                <w:u w:val="none"/>
              </w:rPr>
            </w:pPr>
            <w:r>
              <w:rPr>
                <w:rFonts w:hint="eastAsia" w:ascii="华文楷体" w:hAnsi="华文楷体" w:eastAsia="华文楷体" w:cs="华文楷体"/>
                <w:i w:val="0"/>
                <w:iCs w:val="0"/>
                <w:color w:val="auto"/>
                <w:kern w:val="0"/>
                <w:sz w:val="21"/>
                <w:szCs w:val="21"/>
                <w:u w:val="none"/>
                <w:lang w:val="en-US" w:eastAsia="zh-CN" w:bidi="ar"/>
              </w:rPr>
              <w:t>副主轴后方排出</w:t>
            </w:r>
          </w:p>
        </w:tc>
      </w:tr>
    </w:tbl>
    <w:p>
      <w:pPr>
        <w:pStyle w:val="2"/>
        <w:numPr>
          <w:ilvl w:val="0"/>
          <w:numId w:val="0"/>
        </w:numPr>
        <w:ind w:leftChars="200"/>
        <w:rPr>
          <w:rFonts w:hint="eastAsia" w:ascii="宋体"/>
          <w:color w:val="FF0000"/>
          <w:szCs w:val="21"/>
          <w:lang w:val="en-US" w:eastAsia="zh-CN"/>
        </w:rPr>
      </w:pPr>
      <w:r>
        <w:rPr>
          <w:rFonts w:hint="eastAsia" w:ascii="宋体"/>
          <w:color w:val="FF0000"/>
          <w:szCs w:val="21"/>
          <w:lang w:val="en-US" w:eastAsia="zh-CN"/>
        </w:rPr>
        <w:t>同时要带上料机。</w:t>
      </w:r>
    </w:p>
    <w:p>
      <w:pPr>
        <w:pStyle w:val="2"/>
        <w:numPr>
          <w:ilvl w:val="0"/>
          <w:numId w:val="4"/>
        </w:numPr>
        <w:ind w:left="0" w:leftChars="0" w:firstLine="480" w:firstLineChars="200"/>
        <w:rPr>
          <w:rFonts w:hint="eastAsia" w:ascii="宋体"/>
          <w:color w:val="0000FF"/>
          <w:szCs w:val="21"/>
          <w:lang w:val="en-US" w:eastAsia="zh-CN"/>
        </w:rPr>
      </w:pPr>
      <w:r>
        <w:rPr>
          <w:rFonts w:hint="eastAsia" w:ascii="宋体"/>
          <w:color w:val="0000FF"/>
          <w:szCs w:val="21"/>
          <w:lang w:val="en-US" w:eastAsia="zh-CN"/>
        </w:rPr>
        <w:t>外圆磨</w:t>
      </w:r>
    </w:p>
    <w:p>
      <w:pPr>
        <w:pStyle w:val="2"/>
        <w:numPr>
          <w:ilvl w:val="0"/>
          <w:numId w:val="0"/>
        </w:numPr>
        <w:ind w:leftChars="200"/>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主要用途</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本机床适宜于磨削内、外圆柱形、圆锥形的工件，最适宜单件小批和成批生产车间及工具机修车间使用</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pPr>
        <w:pStyle w:val="3"/>
        <w:spacing w:line="48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结构特征：</w:t>
      </w:r>
    </w:p>
    <w:p>
      <w:pP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a、工作台纵向移动具有液动和手动两种方式；</w:t>
      </w:r>
    </w:p>
    <w:p>
      <w:pP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b、砂轮架横向具有液压快速进退、半自动周期进给和手动进给等方式。</w:t>
      </w:r>
    </w:p>
    <w:p>
      <w:pPr>
        <w:pStyle w:val="3"/>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c、本机床导轨机床刚性</w:t>
      </w:r>
      <w:r>
        <w:rPr>
          <w:rFonts w:hint="eastAsia" w:ascii="宋体" w:hAnsi="宋体" w:eastAsia="宋体" w:cs="宋体"/>
          <w:b w:val="0"/>
          <w:bCs w:val="0"/>
          <w:color w:val="000000" w:themeColor="text1"/>
          <w:sz w:val="24"/>
          <w:szCs w:val="24"/>
          <w:lang w:eastAsia="zh-CN"/>
          <w14:textFill>
            <w14:solidFill>
              <w14:schemeClr w14:val="tx1"/>
            </w14:solidFill>
          </w14:textFill>
        </w:rPr>
        <w:t>要</w:t>
      </w:r>
      <w:r>
        <w:rPr>
          <w:rFonts w:hint="eastAsia" w:ascii="宋体" w:hAnsi="宋体" w:eastAsia="宋体" w:cs="宋体"/>
          <w:b w:val="0"/>
          <w:bCs w:val="0"/>
          <w:color w:val="000000" w:themeColor="text1"/>
          <w:sz w:val="24"/>
          <w:szCs w:val="24"/>
          <w14:textFill>
            <w14:solidFill>
              <w14:schemeClr w14:val="tx1"/>
            </w14:solidFill>
          </w14:textFill>
        </w:rPr>
        <w:t>好。</w:t>
      </w:r>
      <w:r>
        <w:rPr>
          <w:rFonts w:hint="eastAsia" w:ascii="宋体" w:hAnsi="宋体" w:eastAsia="宋体" w:cs="宋体"/>
          <w:b w:val="0"/>
          <w:bCs w:val="0"/>
          <w:color w:val="000000" w:themeColor="text1"/>
          <w:sz w:val="24"/>
          <w:szCs w:val="24"/>
          <w14:textFill>
            <w14:solidFill>
              <w14:schemeClr w14:val="tx1"/>
            </w14:solidFill>
          </w14:textFill>
        </w:rPr>
        <w:tab/>
      </w:r>
    </w:p>
    <w:p>
      <w:pPr>
        <w:pStyle w:val="3"/>
        <w:spacing w:line="480" w:lineRule="auto"/>
        <w:rPr>
          <w:rFonts w:ascii="方正姚体" w:hAnsi="新宋体" w:eastAsia="方正姚体"/>
          <w:b/>
          <w:bCs/>
          <w:color w:val="000000" w:themeColor="text1"/>
          <w:sz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主要技术规格及参数：</w:t>
      </w:r>
    </w:p>
    <w:p>
      <w:pPr>
        <w:pStyle w:val="3"/>
        <w:spacing w:line="360" w:lineRule="auto"/>
        <w:rPr>
          <w:color w:val="000000" w:themeColor="text1"/>
          <w14:textFill>
            <w14:solidFill>
              <w14:schemeClr w14:val="tx1"/>
            </w14:solidFill>
          </w14:textFill>
        </w:rPr>
      </w:pPr>
      <w:r>
        <w:rPr>
          <w:rFonts w:ascii="方正姚体" w:hAnsi="新宋体" w:eastAsia="方正姚体"/>
          <w:b/>
          <w:bCs/>
          <w:color w:val="000000" w:themeColor="text1"/>
          <w:sz w:val="24"/>
          <w14:textFill>
            <w14:solidFill>
              <w14:schemeClr w14:val="tx1"/>
            </w14:solidFill>
          </w14:textFill>
        </w:rPr>
        <w:t>(1)机床规格</w:t>
      </w:r>
    </w:p>
    <w:tbl>
      <w:tblPr>
        <w:tblStyle w:val="5"/>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cantSplit/>
        </w:trPr>
        <w:tc>
          <w:tcPr>
            <w:tcW w:w="4261" w:type="dxa"/>
            <w:noWrap w:val="0"/>
            <w:vAlign w:val="top"/>
          </w:tcPr>
          <w:p>
            <w:pPr>
              <w:pStyle w:val="3"/>
              <w:rPr>
                <w:color w:val="000000" w:themeColor="text1"/>
                <w14:textFill>
                  <w14:solidFill>
                    <w14:schemeClr w14:val="tx1"/>
                  </w14:solidFill>
                </w14:textFill>
              </w:rPr>
            </w:pPr>
            <w:r>
              <w:rPr>
                <w:color w:val="000000" w:themeColor="text1"/>
                <w14:textFill>
                  <w14:solidFill>
                    <w14:schemeClr w14:val="tx1"/>
                  </w14:solidFill>
                </w14:textFill>
              </w:rPr>
              <w:t>最大磨削直径×最大磨削长度</w:t>
            </w:r>
          </w:p>
        </w:tc>
        <w:tc>
          <w:tcPr>
            <w:tcW w:w="4261" w:type="dxa"/>
            <w:noWrap w:val="0"/>
            <w:vAlign w:val="top"/>
          </w:tcPr>
          <w:p>
            <w:pPr>
              <w:pStyle w:val="3"/>
              <w:jc w:val="right"/>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φ200×750</w:t>
            </w:r>
            <w:r>
              <w:rPr>
                <w:rFonts w:hAnsi="宋体"/>
                <w:color w:val="000000" w:themeColor="text1"/>
                <w14:textFill>
                  <w14:solidFill>
                    <w14:schemeClr w14:val="tx1"/>
                  </w14:solidFill>
                </w14:textFill>
              </w:rPr>
              <w:t>㎜</w:t>
            </w:r>
          </w:p>
        </w:tc>
      </w:tr>
    </w:tbl>
    <w:p>
      <w:pPr>
        <w:pStyle w:val="3"/>
        <w:spacing w:line="360" w:lineRule="auto"/>
        <w:rPr>
          <w:rFonts w:ascii="方正姚体" w:hAnsi="新宋体" w:eastAsia="方正姚体"/>
          <w:b/>
          <w:bCs/>
          <w:color w:val="000000" w:themeColor="text1"/>
          <w:sz w:val="24"/>
          <w14:textFill>
            <w14:solidFill>
              <w14:schemeClr w14:val="tx1"/>
            </w14:solidFill>
          </w14:textFill>
        </w:rPr>
      </w:pPr>
      <w:r>
        <w:rPr>
          <w:rFonts w:ascii="方正姚体" w:hAnsi="新宋体" w:eastAsia="方正姚体"/>
          <w:b/>
          <w:bCs/>
          <w:color w:val="000000" w:themeColor="text1"/>
          <w:sz w:val="24"/>
          <w14:textFill>
            <w14:solidFill>
              <w14:schemeClr w14:val="tx1"/>
            </w14:solidFill>
          </w14:textFill>
        </w:rPr>
        <w:t>(2)加工范围</w:t>
      </w:r>
    </w:p>
    <w:tbl>
      <w:tblPr>
        <w:tblStyle w:val="5"/>
        <w:tblW w:w="8613" w:type="dxa"/>
        <w:tblInd w:w="0" w:type="dxa"/>
        <w:tblLayout w:type="autofit"/>
        <w:tblCellMar>
          <w:top w:w="0" w:type="dxa"/>
          <w:left w:w="108" w:type="dxa"/>
          <w:bottom w:w="0" w:type="dxa"/>
          <w:right w:w="108" w:type="dxa"/>
        </w:tblCellMar>
      </w:tblPr>
      <w:tblGrid>
        <w:gridCol w:w="4219"/>
        <w:gridCol w:w="4394"/>
      </w:tblGrid>
      <w:tr>
        <w:tblPrEx>
          <w:tblCellMar>
            <w:top w:w="0" w:type="dxa"/>
            <w:left w:w="108" w:type="dxa"/>
            <w:bottom w:w="0" w:type="dxa"/>
            <w:right w:w="108" w:type="dxa"/>
          </w:tblCellMar>
        </w:tblPrEx>
        <w:tc>
          <w:tcPr>
            <w:tcW w:w="4219" w:type="dxa"/>
            <w:noWrap w:val="0"/>
            <w:vAlign w:val="top"/>
          </w:tcPr>
          <w:p>
            <w:pPr>
              <w:pStyle w:val="3"/>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磨削外圆直径</w:t>
            </w:r>
          </w:p>
        </w:tc>
        <w:tc>
          <w:tcPr>
            <w:tcW w:w="4394" w:type="dxa"/>
            <w:noWrap w:val="0"/>
            <w:vAlign w:val="top"/>
          </w:tcPr>
          <w:p>
            <w:pPr>
              <w:pStyle w:val="3"/>
              <w:jc w:val="right"/>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φ8–φ200㎜</w:t>
            </w:r>
          </w:p>
        </w:tc>
      </w:tr>
      <w:tr>
        <w:tblPrEx>
          <w:tblCellMar>
            <w:top w:w="0" w:type="dxa"/>
            <w:left w:w="108" w:type="dxa"/>
            <w:bottom w:w="0" w:type="dxa"/>
            <w:right w:w="108" w:type="dxa"/>
          </w:tblCellMar>
        </w:tblPrEx>
        <w:tc>
          <w:tcPr>
            <w:tcW w:w="4219" w:type="dxa"/>
            <w:noWrap w:val="0"/>
            <w:vAlign w:val="top"/>
          </w:tcPr>
          <w:p>
            <w:pPr>
              <w:pStyle w:val="3"/>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磨削内孔直径</w:t>
            </w:r>
          </w:p>
        </w:tc>
        <w:tc>
          <w:tcPr>
            <w:tcW w:w="4394" w:type="dxa"/>
            <w:noWrap w:val="0"/>
            <w:vAlign w:val="top"/>
          </w:tcPr>
          <w:p>
            <w:pPr>
              <w:pStyle w:val="3"/>
              <w:jc w:val="right"/>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φ25–φ100㎜</w:t>
            </w:r>
          </w:p>
        </w:tc>
      </w:tr>
      <w:tr>
        <w:tblPrEx>
          <w:tblCellMar>
            <w:top w:w="0" w:type="dxa"/>
            <w:left w:w="108" w:type="dxa"/>
            <w:bottom w:w="0" w:type="dxa"/>
            <w:right w:w="108" w:type="dxa"/>
          </w:tblCellMar>
        </w:tblPrEx>
        <w:tc>
          <w:tcPr>
            <w:tcW w:w="4219" w:type="dxa"/>
            <w:noWrap w:val="0"/>
            <w:vAlign w:val="top"/>
          </w:tcPr>
          <w:p>
            <w:pPr>
              <w:pStyle w:val="3"/>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最大磨削孔深</w:t>
            </w:r>
          </w:p>
        </w:tc>
        <w:tc>
          <w:tcPr>
            <w:tcW w:w="4394" w:type="dxa"/>
            <w:noWrap w:val="0"/>
            <w:vAlign w:val="top"/>
          </w:tcPr>
          <w:p>
            <w:pPr>
              <w:pStyle w:val="3"/>
              <w:jc w:val="right"/>
              <w:rPr>
                <w:rFonts w:hAnsi="宋体"/>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Ansi="宋体"/>
                <w:color w:val="000000" w:themeColor="text1"/>
                <w14:textFill>
                  <w14:solidFill>
                    <w14:schemeClr w14:val="tx1"/>
                  </w14:solidFill>
                </w14:textFill>
              </w:rPr>
              <w:t>125㎜</w:t>
            </w:r>
          </w:p>
        </w:tc>
      </w:tr>
      <w:tr>
        <w:tblPrEx>
          <w:tblCellMar>
            <w:top w:w="0" w:type="dxa"/>
            <w:left w:w="108" w:type="dxa"/>
            <w:bottom w:w="0" w:type="dxa"/>
            <w:right w:w="108" w:type="dxa"/>
          </w:tblCellMar>
        </w:tblPrEx>
        <w:tc>
          <w:tcPr>
            <w:tcW w:w="4219" w:type="dxa"/>
            <w:noWrap w:val="0"/>
            <w:vAlign w:val="top"/>
          </w:tcPr>
          <w:p>
            <w:pPr>
              <w:pStyle w:val="3"/>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中心高</w:t>
            </w:r>
          </w:p>
        </w:tc>
        <w:tc>
          <w:tcPr>
            <w:tcW w:w="4394" w:type="dxa"/>
            <w:noWrap w:val="0"/>
            <w:vAlign w:val="top"/>
          </w:tcPr>
          <w:p>
            <w:pPr>
              <w:pStyle w:val="3"/>
              <w:jc w:val="right"/>
              <w:rPr>
                <w:rFonts w:hAnsi="宋体"/>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Ansi="宋体"/>
                <w:color w:val="000000" w:themeColor="text1"/>
                <w14:textFill>
                  <w14:solidFill>
                    <w14:schemeClr w14:val="tx1"/>
                  </w14:solidFill>
                </w14:textFill>
              </w:rPr>
              <w:t>1</w:t>
            </w:r>
            <w:r>
              <w:rPr>
                <w:rFonts w:hint="default" w:hAnsi="宋体"/>
                <w:color w:val="000000" w:themeColor="text1"/>
                <w14:textFill>
                  <w14:solidFill>
                    <w14:schemeClr w14:val="tx1"/>
                  </w14:solidFill>
                </w14:textFill>
              </w:rPr>
              <w:t>35㎜</w:t>
            </w:r>
          </w:p>
        </w:tc>
      </w:tr>
      <w:tr>
        <w:tblPrEx>
          <w:tblCellMar>
            <w:top w:w="0" w:type="dxa"/>
            <w:left w:w="108" w:type="dxa"/>
            <w:bottom w:w="0" w:type="dxa"/>
            <w:right w:w="108" w:type="dxa"/>
          </w:tblCellMar>
        </w:tblPrEx>
        <w:tc>
          <w:tcPr>
            <w:tcW w:w="4219" w:type="dxa"/>
            <w:noWrap w:val="0"/>
            <w:vAlign w:val="top"/>
          </w:tcPr>
          <w:p>
            <w:pPr>
              <w:pStyle w:val="3"/>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最大工件重量</w:t>
            </w:r>
            <w:r>
              <w:rPr>
                <w:rFonts w:hAnsi="宋体"/>
                <w:color w:val="000000" w:themeColor="text1"/>
                <w14:textFill>
                  <w14:solidFill>
                    <w14:schemeClr w14:val="tx1"/>
                  </w14:solidFill>
                </w14:textFill>
              </w:rPr>
              <w:tab/>
            </w:r>
          </w:p>
        </w:tc>
        <w:tc>
          <w:tcPr>
            <w:tcW w:w="4394" w:type="dxa"/>
            <w:noWrap w:val="0"/>
            <w:vAlign w:val="top"/>
          </w:tcPr>
          <w:p>
            <w:pPr>
              <w:pStyle w:val="3"/>
              <w:jc w:val="right"/>
              <w:rPr>
                <w:rFonts w:hAnsi="宋体"/>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Ansi="宋体"/>
                <w:color w:val="000000" w:themeColor="text1"/>
                <w14:textFill>
                  <w14:solidFill>
                    <w14:schemeClr w14:val="tx1"/>
                  </w14:solidFill>
                </w14:textFill>
              </w:rPr>
              <w:t>50㎏</w:t>
            </w:r>
          </w:p>
        </w:tc>
      </w:tr>
      <w:tr>
        <w:tblPrEx>
          <w:tblCellMar>
            <w:top w:w="0" w:type="dxa"/>
            <w:left w:w="108" w:type="dxa"/>
            <w:bottom w:w="0" w:type="dxa"/>
            <w:right w:w="108" w:type="dxa"/>
          </w:tblCellMar>
        </w:tblPrEx>
        <w:tc>
          <w:tcPr>
            <w:tcW w:w="4219" w:type="dxa"/>
            <w:noWrap w:val="0"/>
            <w:vAlign w:val="top"/>
          </w:tcPr>
          <w:p>
            <w:pPr>
              <w:pStyle w:val="3"/>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开式中心架可夹直径</w:t>
            </w:r>
          </w:p>
        </w:tc>
        <w:tc>
          <w:tcPr>
            <w:tcW w:w="4394" w:type="dxa"/>
            <w:noWrap w:val="0"/>
            <w:vAlign w:val="top"/>
          </w:tcPr>
          <w:p>
            <w:pPr>
              <w:pStyle w:val="3"/>
              <w:jc w:val="right"/>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φ5–φ60㎜</w:t>
            </w:r>
          </w:p>
        </w:tc>
      </w:tr>
      <w:tr>
        <w:tblPrEx>
          <w:tblCellMar>
            <w:top w:w="0" w:type="dxa"/>
            <w:left w:w="108" w:type="dxa"/>
            <w:bottom w:w="0" w:type="dxa"/>
            <w:right w:w="108" w:type="dxa"/>
          </w:tblCellMar>
        </w:tblPrEx>
        <w:tc>
          <w:tcPr>
            <w:tcW w:w="4219" w:type="dxa"/>
            <w:noWrap w:val="0"/>
            <w:vAlign w:val="top"/>
          </w:tcPr>
          <w:p>
            <w:pPr>
              <w:pStyle w:val="3"/>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闭式中心架可夹直径</w:t>
            </w:r>
          </w:p>
        </w:tc>
        <w:tc>
          <w:tcPr>
            <w:tcW w:w="4394" w:type="dxa"/>
            <w:noWrap w:val="0"/>
            <w:vAlign w:val="top"/>
          </w:tcPr>
          <w:p>
            <w:pPr>
              <w:pStyle w:val="3"/>
              <w:jc w:val="right"/>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φ15–φ130㎜</w:t>
            </w:r>
          </w:p>
        </w:tc>
      </w:tr>
      <w:tr>
        <w:tblPrEx>
          <w:tblCellMar>
            <w:top w:w="0" w:type="dxa"/>
            <w:left w:w="108" w:type="dxa"/>
            <w:bottom w:w="0" w:type="dxa"/>
            <w:right w:w="108" w:type="dxa"/>
          </w:tblCellMar>
        </w:tblPrEx>
        <w:tc>
          <w:tcPr>
            <w:tcW w:w="4219"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头架顶尖(莫氏)</w:t>
            </w:r>
          </w:p>
        </w:tc>
        <w:tc>
          <w:tcPr>
            <w:tcW w:w="4394" w:type="dxa"/>
            <w:noWrap w:val="0"/>
            <w:vAlign w:val="top"/>
          </w:tcPr>
          <w:p>
            <w:pPr>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4</w:t>
            </w:r>
          </w:p>
        </w:tc>
      </w:tr>
      <w:tr>
        <w:tblPrEx>
          <w:tblCellMar>
            <w:top w:w="0" w:type="dxa"/>
            <w:left w:w="108" w:type="dxa"/>
            <w:bottom w:w="0" w:type="dxa"/>
            <w:right w:w="108" w:type="dxa"/>
          </w:tblCellMar>
        </w:tblPrEx>
        <w:tc>
          <w:tcPr>
            <w:tcW w:w="4219"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尾架项尖(莫氏) </w:t>
            </w:r>
          </w:p>
        </w:tc>
        <w:tc>
          <w:tcPr>
            <w:tcW w:w="4394" w:type="dxa"/>
            <w:noWrap w:val="0"/>
            <w:vAlign w:val="top"/>
          </w:tcPr>
          <w:p>
            <w:pPr>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4</w:t>
            </w:r>
          </w:p>
        </w:tc>
      </w:tr>
    </w:tbl>
    <w:p>
      <w:pPr>
        <w:pStyle w:val="3"/>
        <w:spacing w:line="360" w:lineRule="auto"/>
        <w:rPr>
          <w:rFonts w:hint="default" w:ascii="方正姚体" w:hAnsi="新宋体" w:eastAsia="方正姚体"/>
          <w:b/>
          <w:bCs/>
          <w:color w:val="000000" w:themeColor="text1"/>
          <w:sz w:val="24"/>
          <w14:textFill>
            <w14:solidFill>
              <w14:schemeClr w14:val="tx1"/>
            </w14:solidFill>
          </w14:textFill>
        </w:rPr>
      </w:pPr>
      <w:r>
        <w:rPr>
          <w:rFonts w:ascii="方正姚体" w:hAnsi="新宋体" w:eastAsia="方正姚体"/>
          <w:b/>
          <w:bCs/>
          <w:color w:val="000000" w:themeColor="text1"/>
          <w:sz w:val="24"/>
          <w14:textFill>
            <w14:solidFill>
              <w14:schemeClr w14:val="tx1"/>
            </w14:solidFill>
          </w14:textFill>
        </w:rPr>
        <w:t>(3)一般性能</w:t>
      </w:r>
    </w:p>
    <w:tbl>
      <w:tblPr>
        <w:tblStyle w:val="5"/>
        <w:tblW w:w="0" w:type="auto"/>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尾架套筒移动量</w:t>
            </w:r>
          </w:p>
        </w:tc>
        <w:tc>
          <w:tcPr>
            <w:tcW w:w="4261" w:type="dxa"/>
            <w:noWrap w:val="0"/>
            <w:vAlign w:val="center"/>
          </w:tcPr>
          <w:p>
            <w:pPr>
              <w:jc w:val="right"/>
              <w:rPr>
                <w:rFonts w:hint="eastAsia" w:ascii="宋体" w:hAnsi="宋体"/>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30㎜</w:t>
            </w:r>
          </w:p>
        </w:tc>
      </w:tr>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手动最小进给量</w:t>
            </w:r>
          </w:p>
        </w:tc>
        <w:tc>
          <w:tcPr>
            <w:tcW w:w="4261" w:type="dxa"/>
            <w:noWrap w:val="0"/>
            <w:vAlign w:val="center"/>
          </w:tcPr>
          <w:p>
            <w:pPr>
              <w:jc w:val="right"/>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0.0025㎜</w:t>
            </w:r>
          </w:p>
        </w:tc>
      </w:tr>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砂轮修整补偿进给</w:t>
            </w:r>
          </w:p>
        </w:tc>
        <w:tc>
          <w:tcPr>
            <w:tcW w:w="4261" w:type="dxa"/>
            <w:noWrap w:val="0"/>
            <w:vAlign w:val="center"/>
          </w:tcPr>
          <w:p>
            <w:pPr>
              <w:jc w:val="right"/>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手动</w:t>
            </w:r>
          </w:p>
        </w:tc>
      </w:tr>
      <w:tr>
        <w:tblPrEx>
          <w:tblCellMar>
            <w:top w:w="0" w:type="dxa"/>
            <w:left w:w="108" w:type="dxa"/>
            <w:bottom w:w="0" w:type="dxa"/>
            <w:right w:w="108" w:type="dxa"/>
          </w:tblCellMar>
        </w:tblPrEx>
        <w:trPr>
          <w:trHeight w:val="287" w:hRule="atLeast"/>
        </w:trPr>
        <w:tc>
          <w:tcPr>
            <w:tcW w:w="4261" w:type="dxa"/>
            <w:noWrap w:val="0"/>
            <w:vAlign w:val="top"/>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半</w:t>
            </w:r>
            <w:r>
              <w:rPr>
                <w:rFonts w:ascii="宋体" w:hAnsi="宋体"/>
                <w:color w:val="000000" w:themeColor="text1"/>
                <w14:textFill>
                  <w14:solidFill>
                    <w14:schemeClr w14:val="tx1"/>
                  </w14:solidFill>
                </w14:textFill>
              </w:rPr>
              <w:t>自动周期进给</w:t>
            </w:r>
          </w:p>
        </w:tc>
        <w:tc>
          <w:tcPr>
            <w:tcW w:w="4261" w:type="dxa"/>
            <w:noWrap w:val="0"/>
            <w:vAlign w:val="center"/>
          </w:tcPr>
          <w:p>
            <w:pPr>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有</w:t>
            </w:r>
          </w:p>
        </w:tc>
      </w:tr>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半自动切入进给</w:t>
            </w:r>
          </w:p>
        </w:tc>
        <w:tc>
          <w:tcPr>
            <w:tcW w:w="4261" w:type="dxa"/>
            <w:noWrap w:val="0"/>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bl>
    <w:p>
      <w:pPr>
        <w:pStyle w:val="3"/>
        <w:spacing w:line="360" w:lineRule="auto"/>
        <w:rPr>
          <w:color w:val="000000" w:themeColor="text1"/>
          <w14:textFill>
            <w14:solidFill>
              <w14:schemeClr w14:val="tx1"/>
            </w14:solidFill>
          </w14:textFill>
        </w:rPr>
      </w:pPr>
      <w:r>
        <w:rPr>
          <w:rFonts w:ascii="方正姚体" w:hAnsi="新宋体" w:eastAsia="方正姚体"/>
          <w:b/>
          <w:bCs/>
          <w:color w:val="000000" w:themeColor="text1"/>
          <w:sz w:val="24"/>
          <w14:textFill>
            <w14:solidFill>
              <w14:schemeClr w14:val="tx1"/>
            </w14:solidFill>
          </w14:textFill>
        </w:rPr>
        <w:t>(4)工作台</w:t>
      </w:r>
    </w:p>
    <w:tbl>
      <w:tblPr>
        <w:tblStyle w:val="5"/>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最大纵向移动量</w:t>
            </w:r>
          </w:p>
        </w:tc>
        <w:tc>
          <w:tcPr>
            <w:tcW w:w="4261" w:type="dxa"/>
            <w:noWrap w:val="0"/>
            <w:vAlign w:val="top"/>
          </w:tcPr>
          <w:p>
            <w:pPr>
              <w:jc w:val="right"/>
              <w:rPr>
                <w:rFonts w:hint="eastAsia" w:ascii="宋体" w:hAnsi="宋体"/>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750 mm</w:t>
            </w:r>
          </w:p>
        </w:tc>
      </w:tr>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手轮一转工作台移动量</w:t>
            </w:r>
          </w:p>
        </w:tc>
        <w:tc>
          <w:tcPr>
            <w:tcW w:w="4261" w:type="dxa"/>
            <w:noWrap w:val="0"/>
            <w:vAlign w:val="top"/>
          </w:tcPr>
          <w:p>
            <w:pPr>
              <w:jc w:val="right"/>
              <w:rPr>
                <w:rFonts w:hint="eastAsia" w:ascii="宋体" w:hAnsi="宋体"/>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6 mm</w:t>
            </w:r>
          </w:p>
        </w:tc>
      </w:tr>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上工作台最大回转角度</w:t>
            </w:r>
          </w:p>
        </w:tc>
        <w:tc>
          <w:tcPr>
            <w:tcW w:w="4261" w:type="dxa"/>
            <w:noWrap w:val="0"/>
            <w:vAlign w:val="top"/>
          </w:tcPr>
          <w:p>
            <w:pPr>
              <w:jc w:val="right"/>
              <w:rPr>
                <w:rFonts w:hint="eastAsia" w:ascii="宋体" w:hAnsi="宋体"/>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顺时针3°，</w:t>
            </w:r>
            <w:r>
              <w:rPr>
                <w:rFonts w:hint="eastAsia"/>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逆时针7°</w:t>
            </w:r>
          </w:p>
        </w:tc>
      </w:tr>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液压传动速度</w:t>
            </w:r>
          </w:p>
        </w:tc>
        <w:tc>
          <w:tcPr>
            <w:tcW w:w="4261" w:type="dxa"/>
            <w:noWrap w:val="0"/>
            <w:vAlign w:val="top"/>
          </w:tcPr>
          <w:p>
            <w:pPr>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4 m/min</w:t>
            </w:r>
          </w:p>
        </w:tc>
      </w:tr>
    </w:tbl>
    <w:p>
      <w:pPr>
        <w:pStyle w:val="3"/>
        <w:spacing w:line="360" w:lineRule="auto"/>
        <w:rPr>
          <w:color w:val="000000" w:themeColor="text1"/>
          <w14:textFill>
            <w14:solidFill>
              <w14:schemeClr w14:val="tx1"/>
            </w14:solidFill>
          </w14:textFill>
        </w:rPr>
      </w:pPr>
      <w:r>
        <w:rPr>
          <w:rFonts w:ascii="方正姚体" w:hAnsi="新宋体" w:eastAsia="方正姚体"/>
          <w:b/>
          <w:bCs/>
          <w:color w:val="000000" w:themeColor="text1"/>
          <w:sz w:val="24"/>
          <w14:textFill>
            <w14:solidFill>
              <w14:schemeClr w14:val="tx1"/>
            </w14:solidFill>
          </w14:textFill>
        </w:rPr>
        <w:t>(5)头架</w:t>
      </w:r>
    </w:p>
    <w:tbl>
      <w:tblPr>
        <w:tblStyle w:val="5"/>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主轴回转的可能性</w:t>
            </w:r>
          </w:p>
        </w:tc>
        <w:tc>
          <w:tcPr>
            <w:tcW w:w="4261" w:type="dxa"/>
            <w:noWrap w:val="0"/>
            <w:vAlign w:val="top"/>
          </w:tcPr>
          <w:p>
            <w:pPr>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可能</w:t>
            </w:r>
          </w:p>
        </w:tc>
      </w:tr>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体座回转角度</w:t>
            </w:r>
          </w:p>
        </w:tc>
        <w:tc>
          <w:tcPr>
            <w:tcW w:w="4261" w:type="dxa"/>
            <w:noWrap w:val="0"/>
            <w:vAlign w:val="top"/>
          </w:tcPr>
          <w:p>
            <w:pPr>
              <w:wordWrap w:val="0"/>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+90°</w:t>
            </w:r>
          </w:p>
        </w:tc>
      </w:tr>
      <w:tr>
        <w:tblPrEx>
          <w:tblCellMar>
            <w:top w:w="0" w:type="dxa"/>
            <w:left w:w="108" w:type="dxa"/>
            <w:bottom w:w="0" w:type="dxa"/>
            <w:right w:w="108" w:type="dxa"/>
          </w:tblCellMar>
        </w:tblPrEx>
        <w:trPr>
          <w:trHeight w:val="315" w:hRule="atLeast"/>
        </w:trPr>
        <w:tc>
          <w:tcPr>
            <w:tcW w:w="4261" w:type="dxa"/>
            <w:noWrap w:val="0"/>
            <w:vAlign w:val="top"/>
          </w:tcPr>
          <w:p>
            <w:pPr>
              <w:pStyle w:val="3"/>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 xml:space="preserve">工件转速 </w:t>
            </w:r>
          </w:p>
        </w:tc>
        <w:tc>
          <w:tcPr>
            <w:tcW w:w="4261" w:type="dxa"/>
            <w:noWrap w:val="0"/>
            <w:vAlign w:val="top"/>
          </w:tcPr>
          <w:p>
            <w:pPr>
              <w:pStyle w:val="3"/>
              <w:jc w:val="right"/>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ab/>
            </w:r>
            <w:r>
              <w:rPr>
                <w:rFonts w:hAnsi="宋体"/>
                <w:color w:val="000000" w:themeColor="text1"/>
                <w14:textFill>
                  <w14:solidFill>
                    <w14:schemeClr w14:val="tx1"/>
                  </w14:solidFill>
                </w14:textFill>
              </w:rPr>
              <w:t>68、81、135、163、216、432 r/min</w:t>
            </w:r>
          </w:p>
        </w:tc>
      </w:tr>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卡盘直径</w:t>
            </w:r>
          </w:p>
        </w:tc>
        <w:tc>
          <w:tcPr>
            <w:tcW w:w="4261" w:type="dxa"/>
            <w:noWrap w:val="0"/>
            <w:vAlign w:val="top"/>
          </w:tcPr>
          <w:p>
            <w:pPr>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三爪φ165 mm、四爪φ160 mm</w:t>
            </w:r>
          </w:p>
        </w:tc>
      </w:tr>
    </w:tbl>
    <w:p>
      <w:pPr>
        <w:rPr>
          <w:rFonts w:hint="eastAsia"/>
          <w:color w:val="000000" w:themeColor="text1"/>
          <w14:textFill>
            <w14:solidFill>
              <w14:schemeClr w14:val="tx1"/>
            </w14:solidFill>
          </w14:textFill>
        </w:rPr>
      </w:pPr>
      <w:r>
        <w:rPr>
          <w:rFonts w:hint="eastAsia" w:ascii="方正姚体" w:hAnsi="新宋体" w:eastAsia="方正姚体" w:cs="Courier New"/>
          <w:b/>
          <w:bCs/>
          <w:color w:val="000000" w:themeColor="text1"/>
          <w:sz w:val="24"/>
          <w:szCs w:val="21"/>
          <w14:textFill>
            <w14:solidFill>
              <w14:schemeClr w14:val="tx1"/>
            </w14:solidFill>
          </w14:textFill>
        </w:rPr>
        <w:t>(6)砂轮架</w:t>
      </w:r>
    </w:p>
    <w:tbl>
      <w:tblPr>
        <w:tblStyle w:val="5"/>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砂轮尺寸(外径×宽度×内径)</w:t>
            </w:r>
          </w:p>
        </w:tc>
        <w:tc>
          <w:tcPr>
            <w:tcW w:w="4261" w:type="dxa"/>
            <w:noWrap w:val="0"/>
            <w:vAlign w:val="top"/>
          </w:tcPr>
          <w:p>
            <w:pPr>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最大 φ400×50×φ203 mm</w:t>
            </w:r>
          </w:p>
        </w:tc>
      </w:tr>
      <w:tr>
        <w:tc>
          <w:tcPr>
            <w:tcW w:w="4261" w:type="dxa"/>
            <w:noWrap w:val="0"/>
            <w:vAlign w:val="top"/>
          </w:tcPr>
          <w:p>
            <w:pPr>
              <w:rPr>
                <w:rFonts w:hint="eastAsia" w:ascii="宋体" w:hAnsi="宋体"/>
                <w:color w:val="000000" w:themeColor="text1"/>
                <w14:textFill>
                  <w14:solidFill>
                    <w14:schemeClr w14:val="tx1"/>
                  </w14:solidFill>
                </w14:textFill>
              </w:rPr>
            </w:pPr>
          </w:p>
        </w:tc>
        <w:tc>
          <w:tcPr>
            <w:tcW w:w="4261" w:type="dxa"/>
            <w:noWrap w:val="0"/>
            <w:vAlign w:val="top"/>
          </w:tcPr>
          <w:p>
            <w:pPr>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最小 φ300×50×φ203 mm</w:t>
            </w:r>
          </w:p>
        </w:tc>
      </w:tr>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砂轮线速度</w:t>
            </w:r>
          </w:p>
        </w:tc>
        <w:tc>
          <w:tcPr>
            <w:tcW w:w="4261" w:type="dxa"/>
            <w:noWrap w:val="0"/>
            <w:vAlign w:val="top"/>
          </w:tcPr>
          <w:p>
            <w:pPr>
              <w:jc w:val="right"/>
              <w:rPr>
                <w:rFonts w:hint="eastAsia" w:ascii="宋体" w:hAnsi="宋体"/>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35 m/s</w:t>
            </w:r>
          </w:p>
        </w:tc>
      </w:tr>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砂轮主轴转速</w:t>
            </w:r>
          </w:p>
        </w:tc>
        <w:tc>
          <w:tcPr>
            <w:tcW w:w="4261" w:type="dxa"/>
            <w:noWrap w:val="0"/>
            <w:vAlign w:val="top"/>
          </w:tcPr>
          <w:p>
            <w:pPr>
              <w:jc w:val="right"/>
              <w:rPr>
                <w:rFonts w:hint="eastAsia" w:ascii="宋体" w:hAnsi="宋体"/>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1670 r/min</w:t>
            </w:r>
          </w:p>
        </w:tc>
      </w:tr>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最大移动量（包括快速进退量）</w:t>
            </w:r>
          </w:p>
        </w:tc>
        <w:tc>
          <w:tcPr>
            <w:tcW w:w="4261" w:type="dxa"/>
            <w:noWrap w:val="0"/>
            <w:vAlign w:val="top"/>
          </w:tcPr>
          <w:p>
            <w:pPr>
              <w:jc w:val="right"/>
              <w:rPr>
                <w:rFonts w:hint="eastAsia" w:ascii="宋体" w:hAnsi="宋体"/>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250 mm</w:t>
            </w:r>
          </w:p>
        </w:tc>
      </w:tr>
      <w:tr>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快速进退量</w:t>
            </w:r>
          </w:p>
        </w:tc>
        <w:tc>
          <w:tcPr>
            <w:tcW w:w="4261" w:type="dxa"/>
            <w:noWrap w:val="0"/>
            <w:vAlign w:val="top"/>
          </w:tcPr>
          <w:p>
            <w:pPr>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50 mm</w:t>
            </w:r>
          </w:p>
        </w:tc>
      </w:tr>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手轮一转砂轮架移动量</w:t>
            </w:r>
          </w:p>
        </w:tc>
        <w:tc>
          <w:tcPr>
            <w:tcW w:w="4261" w:type="dxa"/>
            <w:noWrap w:val="0"/>
            <w:vAlign w:val="top"/>
          </w:tcPr>
          <w:p>
            <w:pPr>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粗2.0 mm、精0.5 mm</w:t>
            </w:r>
          </w:p>
        </w:tc>
      </w:tr>
      <w:tr>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手轮–格砂轮架移动量</w:t>
            </w:r>
          </w:p>
        </w:tc>
        <w:tc>
          <w:tcPr>
            <w:tcW w:w="4261" w:type="dxa"/>
            <w:noWrap w:val="0"/>
            <w:vAlign w:val="top"/>
          </w:tcPr>
          <w:p>
            <w:pPr>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粗0.01 mm、精0.0025 mm</w:t>
            </w:r>
          </w:p>
        </w:tc>
      </w:tr>
      <w:tr>
        <w:tblPrEx>
          <w:tblCellMar>
            <w:top w:w="0" w:type="dxa"/>
            <w:left w:w="108" w:type="dxa"/>
            <w:bottom w:w="0" w:type="dxa"/>
            <w:right w:w="108" w:type="dxa"/>
          </w:tblCellMar>
        </w:tblPrEx>
        <w:tc>
          <w:tcPr>
            <w:tcW w:w="4261" w:type="dxa"/>
            <w:noWrap w:val="0"/>
            <w:vAlign w:val="top"/>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砂轮回转角度</w:t>
            </w:r>
          </w:p>
        </w:tc>
        <w:tc>
          <w:tcPr>
            <w:tcW w:w="4261" w:type="dxa"/>
            <w:noWrap w:val="0"/>
            <w:vAlign w:val="top"/>
          </w:tcPr>
          <w:p>
            <w:pPr>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顺时针10°</w:t>
            </w:r>
          </w:p>
        </w:tc>
      </w:tr>
    </w:tbl>
    <w:p>
      <w:pPr>
        <w:rPr>
          <w:rFonts w:hint="eastAsia" w:ascii="方正姚体" w:hAnsi="新宋体" w:eastAsia="方正姚体" w:cs="Courier New"/>
          <w:b/>
          <w:bCs/>
          <w:color w:val="000000" w:themeColor="text1"/>
          <w:sz w:val="24"/>
          <w:szCs w:val="21"/>
          <w14:textFill>
            <w14:solidFill>
              <w14:schemeClr w14:val="tx1"/>
            </w14:solidFill>
          </w14:textFill>
        </w:rPr>
      </w:pPr>
      <w:r>
        <w:rPr>
          <w:rFonts w:hint="eastAsia" w:ascii="方正姚体" w:hAnsi="新宋体" w:eastAsia="方正姚体" w:cs="Courier New"/>
          <w:b/>
          <w:bCs/>
          <w:color w:val="000000" w:themeColor="text1"/>
          <w:sz w:val="24"/>
          <w:szCs w:val="21"/>
          <w14:textFill>
            <w14:solidFill>
              <w14:schemeClr w14:val="tx1"/>
            </w14:solidFill>
          </w14:textFill>
        </w:rPr>
        <w:t>(7)内圆磨具</w:t>
      </w:r>
    </w:p>
    <w:tbl>
      <w:tblPr>
        <w:tblStyle w:val="5"/>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noWrap w:val="0"/>
            <w:vAlign w:val="top"/>
          </w:tcPr>
          <w:p>
            <w:pPr>
              <w:rPr>
                <w:rFonts w:hint="eastAsia" w:ascii="宋体" w:hAnsi="新宋体" w:cs="Courier New"/>
                <w:color w:val="000000" w:themeColor="text1"/>
                <w:szCs w:val="21"/>
                <w14:textFill>
                  <w14:solidFill>
                    <w14:schemeClr w14:val="tx1"/>
                  </w14:solidFill>
                </w14:textFill>
              </w:rPr>
            </w:pPr>
            <w:r>
              <w:rPr>
                <w:rFonts w:hint="eastAsia" w:ascii="宋体" w:hAnsi="新宋体" w:cs="Courier New"/>
                <w:color w:val="000000" w:themeColor="text1"/>
                <w:szCs w:val="21"/>
                <w14:textFill>
                  <w14:solidFill>
                    <w14:schemeClr w14:val="tx1"/>
                  </w14:solidFill>
                </w14:textFill>
              </w:rPr>
              <w:t>砂轮尺寸（外径×宽度×内径）</w:t>
            </w:r>
          </w:p>
        </w:tc>
        <w:tc>
          <w:tcPr>
            <w:tcW w:w="4261" w:type="dxa"/>
            <w:noWrap w:val="0"/>
            <w:vAlign w:val="top"/>
          </w:tcPr>
          <w:p>
            <w:pPr>
              <w:jc w:val="right"/>
              <w:rPr>
                <w:rFonts w:hint="eastAsia" w:ascii="宋体" w:hAnsi="新宋体" w:cs="Courier New"/>
                <w:color w:val="000000" w:themeColor="text1"/>
                <w:szCs w:val="21"/>
                <w14:textFill>
                  <w14:solidFill>
                    <w14:schemeClr w14:val="tx1"/>
                  </w14:solidFill>
                </w14:textFill>
              </w:rPr>
            </w:pPr>
            <w:r>
              <w:rPr>
                <w:rFonts w:hint="eastAsia" w:ascii="宋体" w:hAnsi="新宋体" w:cs="Courier New"/>
                <w:color w:val="000000" w:themeColor="text1"/>
                <w:szCs w:val="21"/>
                <w14:textFill>
                  <w14:solidFill>
                    <w14:schemeClr w14:val="tx1"/>
                  </w14:solidFill>
                </w14:textFill>
              </w:rPr>
              <w:t>最大 φ50×25×φ13</w:t>
            </w:r>
          </w:p>
        </w:tc>
      </w:tr>
      <w:tr>
        <w:tblPrEx>
          <w:tblCellMar>
            <w:top w:w="0" w:type="dxa"/>
            <w:left w:w="108" w:type="dxa"/>
            <w:bottom w:w="0" w:type="dxa"/>
            <w:right w:w="108" w:type="dxa"/>
          </w:tblCellMar>
        </w:tblPrEx>
        <w:tc>
          <w:tcPr>
            <w:tcW w:w="4261" w:type="dxa"/>
            <w:noWrap w:val="0"/>
            <w:vAlign w:val="top"/>
          </w:tcPr>
          <w:p>
            <w:pPr>
              <w:rPr>
                <w:rFonts w:hint="eastAsia" w:ascii="宋体" w:hAnsi="新宋体" w:cs="Courier New"/>
                <w:color w:val="000000" w:themeColor="text1"/>
                <w:szCs w:val="21"/>
                <w14:textFill>
                  <w14:solidFill>
                    <w14:schemeClr w14:val="tx1"/>
                  </w14:solidFill>
                </w14:textFill>
              </w:rPr>
            </w:pPr>
          </w:p>
        </w:tc>
        <w:tc>
          <w:tcPr>
            <w:tcW w:w="4261" w:type="dxa"/>
            <w:noWrap w:val="0"/>
            <w:vAlign w:val="top"/>
          </w:tcPr>
          <w:p>
            <w:pPr>
              <w:jc w:val="right"/>
              <w:rPr>
                <w:rFonts w:hint="eastAsia" w:ascii="宋体" w:hAnsi="新宋体" w:cs="Courier New"/>
                <w:color w:val="000000" w:themeColor="text1"/>
                <w:szCs w:val="21"/>
                <w14:textFill>
                  <w14:solidFill>
                    <w14:schemeClr w14:val="tx1"/>
                  </w14:solidFill>
                </w14:textFill>
              </w:rPr>
            </w:pPr>
            <w:r>
              <w:rPr>
                <w:rFonts w:hint="eastAsia" w:ascii="宋体" w:hAnsi="新宋体" w:cs="Courier New"/>
                <w:color w:val="000000" w:themeColor="text1"/>
                <w:szCs w:val="21"/>
                <w14:textFill>
                  <w14:solidFill>
                    <w14:schemeClr w14:val="tx1"/>
                  </w14:solidFill>
                </w14:textFill>
              </w:rPr>
              <w:t>最小 φ16×20×φ 6</w:t>
            </w:r>
          </w:p>
        </w:tc>
      </w:tr>
      <w:tr>
        <w:tblPrEx>
          <w:tblCellMar>
            <w:top w:w="0" w:type="dxa"/>
            <w:left w:w="108" w:type="dxa"/>
            <w:bottom w:w="0" w:type="dxa"/>
            <w:right w:w="108" w:type="dxa"/>
          </w:tblCellMar>
        </w:tblPrEx>
        <w:tc>
          <w:tcPr>
            <w:tcW w:w="4261" w:type="dxa"/>
            <w:noWrap w:val="0"/>
            <w:vAlign w:val="top"/>
          </w:tcPr>
          <w:p>
            <w:pPr>
              <w:rPr>
                <w:rFonts w:hint="eastAsia" w:ascii="宋体" w:hAnsi="新宋体" w:cs="Courier New"/>
                <w:color w:val="000000" w:themeColor="text1"/>
                <w:szCs w:val="21"/>
                <w14:textFill>
                  <w14:solidFill>
                    <w14:schemeClr w14:val="tx1"/>
                  </w14:solidFill>
                </w14:textFill>
              </w:rPr>
            </w:pPr>
            <w:r>
              <w:rPr>
                <w:rFonts w:hint="eastAsia" w:ascii="宋体" w:hAnsi="新宋体" w:cs="Courier New"/>
                <w:color w:val="000000" w:themeColor="text1"/>
                <w:szCs w:val="21"/>
                <w14:textFill>
                  <w14:solidFill>
                    <w14:schemeClr w14:val="tx1"/>
                  </w14:solidFill>
                </w14:textFill>
              </w:rPr>
              <w:t>主轴转速</w:t>
            </w:r>
          </w:p>
        </w:tc>
        <w:tc>
          <w:tcPr>
            <w:tcW w:w="4261" w:type="dxa"/>
            <w:noWrap w:val="0"/>
            <w:vAlign w:val="top"/>
          </w:tcPr>
          <w:p>
            <w:pPr>
              <w:jc w:val="right"/>
              <w:rPr>
                <w:rFonts w:hint="eastAsia" w:ascii="宋体" w:hAnsi="新宋体" w:cs="Courier New"/>
                <w:color w:val="000000" w:themeColor="text1"/>
                <w:szCs w:val="21"/>
                <w14:textFill>
                  <w14:solidFill>
                    <w14:schemeClr w14:val="tx1"/>
                  </w14:solidFill>
                </w14:textFill>
              </w:rPr>
            </w:pPr>
            <w:r>
              <w:rPr>
                <w:rFonts w:hint="eastAsia" w:ascii="宋体" w:hAnsi="新宋体" w:cs="Courier New"/>
                <w:color w:val="000000" w:themeColor="text1"/>
                <w:szCs w:val="21"/>
                <w14:textFill>
                  <w14:solidFill>
                    <w14:schemeClr w14:val="tx1"/>
                  </w14:solidFill>
                </w14:textFill>
              </w:rPr>
              <w:t>10000、15000 r/min</w:t>
            </w:r>
          </w:p>
        </w:tc>
      </w:tr>
    </w:tbl>
    <w:p>
      <w:pPr>
        <w:pStyle w:val="3"/>
        <w:spacing w:line="480" w:lineRule="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工作精度：</w:t>
      </w:r>
    </w:p>
    <w:p>
      <w:pPr>
        <w:rPr>
          <w:rFonts w:hint="eastAsia" w:ascii="宋体" w:hAnsi="宋体" w:eastAsia="宋体" w:cs="宋体"/>
          <w:b w:val="0"/>
          <w:bCs w:val="0"/>
          <w:color w:val="000000" w:themeColor="text1"/>
          <w:sz w:val="24"/>
          <w:szCs w:val="21"/>
          <w14:textFill>
            <w14:solidFill>
              <w14:schemeClr w14:val="tx1"/>
            </w14:solidFill>
          </w14:textFill>
        </w:rPr>
      </w:pPr>
      <w:r>
        <w:rPr>
          <w:rFonts w:hint="eastAsia" w:ascii="宋体" w:hAnsi="宋体" w:eastAsia="宋体" w:cs="宋体"/>
          <w:b w:val="0"/>
          <w:bCs w:val="0"/>
          <w:color w:val="000000" w:themeColor="text1"/>
          <w:sz w:val="24"/>
          <w:szCs w:val="21"/>
          <w14:textFill>
            <w14:solidFill>
              <w14:schemeClr w14:val="tx1"/>
            </w14:solidFill>
          </w14:textFill>
        </w:rPr>
        <w:t>出厂合格标准(GB／T4685–2007)</w:t>
      </w:r>
    </w:p>
    <w:p>
      <w:pPr>
        <w:pStyle w:val="2"/>
        <w:rPr>
          <w:rFonts w:hint="eastAsia" w:ascii="宋体" w:hAnsi="宋体" w:eastAsia="宋体" w:cs="宋体"/>
          <w:b/>
          <w:bCs/>
          <w:color w:val="0070C0"/>
          <w:sz w:val="24"/>
          <w:szCs w:val="21"/>
          <w:lang w:val="en-US" w:eastAsia="zh-CN"/>
        </w:rPr>
      </w:pPr>
      <w:r>
        <w:rPr>
          <w:rFonts w:hint="eastAsia" w:ascii="宋体" w:hAnsi="宋体" w:eastAsia="宋体" w:cs="宋体"/>
          <w:b/>
          <w:bCs/>
          <w:color w:val="0070C0"/>
          <w:sz w:val="24"/>
          <w:szCs w:val="21"/>
          <w:lang w:val="en-US" w:eastAsia="zh-CN"/>
        </w:rPr>
        <w:t>6：铣床</w:t>
      </w:r>
    </w:p>
    <w:tbl>
      <w:tblPr>
        <w:tblStyle w:val="5"/>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工作台面尺寸</w:t>
            </w:r>
          </w:p>
        </w:tc>
        <w:tc>
          <w:tcPr>
            <w:tcW w:w="4261" w:type="dxa"/>
            <w:noWrap w:val="0"/>
            <w:vAlign w:val="top"/>
          </w:tcPr>
          <w:p>
            <w:pPr>
              <w:jc w:val="right"/>
              <w:rPr>
                <w:rFonts w:hint="eastAsia" w:ascii="宋体" w:hAnsi="宋体" w:eastAsia="宋体" w:cs="宋体"/>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400*1600mm</w:t>
            </w:r>
          </w:p>
        </w:tc>
      </w:tr>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最大承重量</w:t>
            </w:r>
          </w:p>
        </w:tc>
        <w:tc>
          <w:tcPr>
            <w:tcW w:w="4261" w:type="dxa"/>
            <w:noWrap w:val="0"/>
            <w:vAlign w:val="top"/>
          </w:tcPr>
          <w:p>
            <w:pPr>
              <w:jc w:val="right"/>
              <w:rPr>
                <w:rFonts w:hint="eastAsia" w:ascii="宋体" w:hAnsi="宋体" w:eastAsia="宋体" w:cs="宋体"/>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大于等于800公斤</w:t>
            </w:r>
          </w:p>
        </w:tc>
      </w:tr>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T型槽数</w:t>
            </w:r>
          </w:p>
        </w:tc>
        <w:tc>
          <w:tcPr>
            <w:tcW w:w="4261" w:type="dxa"/>
            <w:noWrap w:val="0"/>
            <w:vAlign w:val="top"/>
          </w:tcPr>
          <w:p>
            <w:pPr>
              <w:jc w:val="right"/>
              <w:rPr>
                <w:rFonts w:hint="eastAsia" w:ascii="宋体" w:hAnsi="宋体" w:eastAsia="宋体" w:cs="宋体"/>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3</w:t>
            </w:r>
          </w:p>
        </w:tc>
      </w:tr>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T型槽宽度</w:t>
            </w:r>
          </w:p>
        </w:tc>
        <w:tc>
          <w:tcPr>
            <w:tcW w:w="4261" w:type="dxa"/>
            <w:noWrap w:val="0"/>
            <w:vAlign w:val="top"/>
          </w:tcPr>
          <w:p>
            <w:pPr>
              <w:jc w:val="right"/>
              <w:rPr>
                <w:rFonts w:hint="eastAsia" w:ascii="宋体" w:hAnsi="宋体" w:eastAsia="宋体" w:cs="宋体"/>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18</w:t>
            </w:r>
          </w:p>
        </w:tc>
      </w:tr>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T型槽间距</w:t>
            </w:r>
          </w:p>
        </w:tc>
        <w:tc>
          <w:tcPr>
            <w:tcW w:w="4261" w:type="dxa"/>
            <w:noWrap w:val="0"/>
            <w:vAlign w:val="top"/>
          </w:tcPr>
          <w:p>
            <w:pPr>
              <w:jc w:val="right"/>
              <w:rPr>
                <w:rFonts w:hint="eastAsia" w:ascii="宋体" w:hAnsi="宋体" w:eastAsia="宋体" w:cs="宋体"/>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90</w:t>
            </w:r>
          </w:p>
        </w:tc>
      </w:tr>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rPr>
            </w:pPr>
            <w:r>
              <w:rPr>
                <w:rFonts w:hint="eastAsia" w:ascii="宋体" w:hAnsi="宋体" w:eastAsia="宋体" w:cs="宋体"/>
              </w:rPr>
              <w:t>砂轮回转角度</w:t>
            </w:r>
          </w:p>
        </w:tc>
        <w:tc>
          <w:tcPr>
            <w:tcW w:w="4261" w:type="dxa"/>
            <w:noWrap w:val="0"/>
            <w:vAlign w:val="top"/>
          </w:tcPr>
          <w:p>
            <w:pPr>
              <w:jc w:val="right"/>
              <w:rPr>
                <w:rFonts w:hint="eastAsia" w:ascii="宋体" w:hAnsi="宋体" w:eastAsia="宋体" w:cs="宋体"/>
              </w:rPr>
            </w:pPr>
            <w:r>
              <w:rPr>
                <w:rFonts w:hint="eastAsia" w:ascii="宋体" w:hAnsi="宋体" w:eastAsia="宋体" w:cs="宋体"/>
              </w:rPr>
              <w:t>顺时针10°</w:t>
            </w:r>
          </w:p>
        </w:tc>
      </w:tr>
      <w:tr>
        <w:tc>
          <w:tcPr>
            <w:tcW w:w="4261"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X向（手动\机动）</w:t>
            </w:r>
          </w:p>
        </w:tc>
        <w:tc>
          <w:tcPr>
            <w:tcW w:w="4261" w:type="dxa"/>
            <w:noWrap w:val="0"/>
            <w:vAlign w:val="top"/>
          </w:tcPr>
          <w:p>
            <w:pPr>
              <w:jc w:val="right"/>
              <w:rPr>
                <w:rFonts w:hint="eastAsia" w:ascii="宋体" w:hAnsi="宋体" w:eastAsia="宋体" w:cs="宋体"/>
                <w:lang w:val="en-US" w:eastAsia="zh-CN"/>
              </w:rPr>
            </w:pPr>
            <w:r>
              <w:rPr>
                <w:rFonts w:hint="eastAsia" w:ascii="宋体" w:hAnsi="宋体" w:eastAsia="宋体" w:cs="宋体"/>
                <w:lang w:val="en-US" w:eastAsia="zh-CN"/>
              </w:rPr>
              <w:t>900/880mm</w:t>
            </w:r>
          </w:p>
        </w:tc>
      </w:tr>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Y向（手动\机动）</w:t>
            </w:r>
          </w:p>
        </w:tc>
        <w:tc>
          <w:tcPr>
            <w:tcW w:w="4261" w:type="dxa"/>
            <w:noWrap w:val="0"/>
            <w:vAlign w:val="top"/>
          </w:tcPr>
          <w:p>
            <w:pPr>
              <w:jc w:val="right"/>
              <w:rPr>
                <w:rFonts w:hint="eastAsia" w:ascii="宋体" w:hAnsi="宋体" w:eastAsia="宋体" w:cs="宋体"/>
                <w:lang w:val="en-US" w:eastAsia="zh-CN"/>
              </w:rPr>
            </w:pPr>
            <w:r>
              <w:rPr>
                <w:rFonts w:hint="eastAsia" w:ascii="宋体" w:hAnsi="宋体" w:eastAsia="宋体" w:cs="宋体"/>
                <w:lang w:val="en-US" w:eastAsia="zh-CN"/>
              </w:rPr>
              <w:t>315/300mm</w:t>
            </w:r>
          </w:p>
        </w:tc>
      </w:tr>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Z向（手动\机动）</w:t>
            </w:r>
          </w:p>
        </w:tc>
        <w:tc>
          <w:tcPr>
            <w:tcW w:w="4261" w:type="dxa"/>
            <w:noWrap w:val="0"/>
            <w:vAlign w:val="top"/>
          </w:tcPr>
          <w:p>
            <w:pPr>
              <w:jc w:val="right"/>
              <w:rPr>
                <w:rFonts w:hint="eastAsia" w:ascii="宋体" w:hAnsi="宋体" w:eastAsia="宋体" w:cs="宋体"/>
                <w:lang w:val="en-US" w:eastAsia="zh-CN"/>
              </w:rPr>
            </w:pPr>
            <w:r>
              <w:rPr>
                <w:rFonts w:hint="eastAsia" w:ascii="宋体" w:hAnsi="宋体" w:eastAsia="宋体" w:cs="宋体"/>
                <w:lang w:val="en-US" w:eastAsia="zh-CN"/>
              </w:rPr>
              <w:t>385/365mm</w:t>
            </w:r>
          </w:p>
        </w:tc>
      </w:tr>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lang w:val="en-US" w:eastAsia="zh-CN"/>
              </w:rPr>
            </w:pPr>
            <w:r>
              <w:rPr>
                <w:rFonts w:hint="eastAsia" w:ascii="宋体" w:hAnsi="宋体" w:eastAsia="宋体" w:cs="宋体"/>
                <w:lang w:val="en-US" w:eastAsia="zh-CN"/>
              </w:rPr>
              <w:t>转速级数</w:t>
            </w:r>
          </w:p>
        </w:tc>
        <w:tc>
          <w:tcPr>
            <w:tcW w:w="4261" w:type="dxa"/>
            <w:noWrap w:val="0"/>
            <w:vAlign w:val="top"/>
          </w:tcPr>
          <w:p>
            <w:pPr>
              <w:jc w:val="right"/>
              <w:rPr>
                <w:rFonts w:hint="eastAsia" w:ascii="宋体" w:hAnsi="宋体" w:eastAsia="宋体" w:cs="宋体"/>
                <w:lang w:val="en-US" w:eastAsia="zh-CN"/>
              </w:rPr>
            </w:pPr>
            <w:r>
              <w:rPr>
                <w:rFonts w:hint="eastAsia" w:ascii="宋体" w:hAnsi="宋体" w:eastAsia="宋体" w:cs="宋体"/>
                <w:lang w:val="en-US" w:eastAsia="zh-CN"/>
              </w:rPr>
              <w:t>18</w:t>
            </w:r>
          </w:p>
        </w:tc>
      </w:tr>
    </w:tbl>
    <w:p>
      <w:pPr>
        <w:pStyle w:val="2"/>
        <w:rPr>
          <w:rFonts w:hint="eastAsia" w:ascii="宋体" w:hAnsi="宋体" w:eastAsia="宋体" w:cs="宋体"/>
          <w:b/>
          <w:bCs/>
          <w:color w:val="0000FF"/>
          <w:sz w:val="24"/>
          <w:szCs w:val="21"/>
          <w:lang w:val="en-US" w:eastAsia="zh-CN"/>
        </w:rPr>
      </w:pPr>
      <w:r>
        <w:rPr>
          <w:rFonts w:hint="eastAsia" w:ascii="宋体" w:hAnsi="宋体" w:eastAsia="宋体" w:cs="宋体"/>
          <w:b/>
          <w:bCs/>
          <w:color w:val="0000FF"/>
          <w:sz w:val="24"/>
          <w:szCs w:val="21"/>
          <w:lang w:val="en-US" w:eastAsia="zh-CN"/>
        </w:rPr>
        <w:t>7：锯床：</w:t>
      </w:r>
    </w:p>
    <w:p>
      <w:pPr>
        <w:pStyle w:val="2"/>
        <w:rPr>
          <w:rFonts w:hint="eastAsia" w:ascii="宋体" w:hAnsi="宋体" w:eastAsia="宋体" w:cs="宋体"/>
          <w:b/>
          <w:bCs/>
          <w:color w:val="000000" w:themeColor="text1"/>
          <w:sz w:val="24"/>
          <w:szCs w:val="21"/>
          <w:lang w:val="en-US" w:eastAsia="zh-CN"/>
          <w14:textFill>
            <w14:solidFill>
              <w14:schemeClr w14:val="tx1"/>
            </w14:solidFill>
          </w14:textFill>
        </w:rPr>
      </w:pPr>
      <w:r>
        <w:rPr>
          <w:rFonts w:hint="eastAsia" w:ascii="宋体" w:hAnsi="宋体" w:eastAsia="宋体" w:cs="宋体"/>
          <w:b/>
          <w:bCs/>
          <w:color w:val="000000" w:themeColor="text1"/>
          <w:sz w:val="24"/>
          <w:szCs w:val="21"/>
          <w:lang w:val="en-US" w:eastAsia="zh-CN"/>
          <w14:textFill>
            <w14:solidFill>
              <w14:schemeClr w14:val="tx1"/>
            </w14:solidFill>
          </w14:textFill>
        </w:rPr>
        <w:t>双柱卧式带锯床</w:t>
      </w:r>
    </w:p>
    <w:p>
      <w:pPr>
        <w:keepNext w:val="0"/>
        <w:keepLines w:val="0"/>
        <w:widowControl/>
        <w:suppressLineNumbers w:val="0"/>
        <w:jc w:val="left"/>
      </w:pPr>
      <w:r>
        <w:rPr>
          <w:rFonts w:hint="eastAsia" w:ascii="TT21o00" w:hAnsi="TT21o00" w:eastAsia="TT21o00" w:cs="TT21o00"/>
          <w:color w:val="000000"/>
          <w:kern w:val="0"/>
          <w:sz w:val="28"/>
          <w:szCs w:val="28"/>
          <w:lang w:val="en-US" w:eastAsia="zh-CN" w:bidi="ar"/>
        </w:rPr>
        <w:t>一、</w:t>
      </w:r>
      <w:r>
        <w:rPr>
          <w:rFonts w:hint="default" w:ascii="TT21o00" w:hAnsi="TT21o00" w:eastAsia="TT21o00" w:cs="TT21o00"/>
          <w:color w:val="000000"/>
          <w:kern w:val="0"/>
          <w:sz w:val="28"/>
          <w:szCs w:val="28"/>
          <w:lang w:val="en-US" w:eastAsia="zh-CN" w:bidi="ar"/>
        </w:rPr>
        <w:t>机床的主要特点和功能：</w:t>
      </w:r>
    </w:p>
    <w:p>
      <w:pPr>
        <w:keepNext w:val="0"/>
        <w:keepLines w:val="0"/>
        <w:widowControl/>
        <w:suppressLineNumbers w:val="0"/>
        <w:jc w:val="left"/>
      </w:pPr>
      <w:r>
        <w:rPr>
          <w:rFonts w:hint="default" w:ascii="Times New Roman" w:hAnsi="Times New Roman" w:eastAsia="宋体" w:cs="Times New Roman"/>
          <w:color w:val="000000"/>
          <w:kern w:val="0"/>
          <w:sz w:val="28"/>
          <w:szCs w:val="28"/>
          <w:lang w:val="en-US" w:eastAsia="zh-CN" w:bidi="ar"/>
        </w:rPr>
        <w:t xml:space="preserve">1. </w:t>
      </w:r>
      <w:r>
        <w:rPr>
          <w:rFonts w:ascii="TT22o00" w:hAnsi="TT22o00" w:eastAsia="TT22o00" w:cs="TT22o00"/>
          <w:color w:val="000000"/>
          <w:kern w:val="0"/>
          <w:sz w:val="28"/>
          <w:szCs w:val="28"/>
          <w:lang w:val="en-US" w:eastAsia="zh-CN" w:bidi="ar"/>
        </w:rPr>
        <w:t xml:space="preserve">机床通过机械、电气、液压的配合，具有自动夹紧、自动进刀、 </w:t>
      </w:r>
    </w:p>
    <w:p>
      <w:pPr>
        <w:keepNext w:val="0"/>
        <w:keepLines w:val="0"/>
        <w:widowControl/>
        <w:suppressLineNumbers w:val="0"/>
        <w:jc w:val="left"/>
      </w:pPr>
      <w:r>
        <w:rPr>
          <w:rFonts w:hint="default" w:ascii="TT22o00" w:hAnsi="TT22o00" w:eastAsia="TT22o00" w:cs="TT22o00"/>
          <w:color w:val="000000"/>
          <w:kern w:val="0"/>
          <w:sz w:val="28"/>
          <w:szCs w:val="28"/>
          <w:lang w:val="en-US" w:eastAsia="zh-CN" w:bidi="ar"/>
        </w:rPr>
        <w:t xml:space="preserve">切割完毕锯架自动快速退刀的功能。 </w:t>
      </w:r>
    </w:p>
    <w:p>
      <w:pPr>
        <w:keepNext w:val="0"/>
        <w:keepLines w:val="0"/>
        <w:widowControl/>
        <w:suppressLineNumbers w:val="0"/>
        <w:jc w:val="left"/>
      </w:pPr>
      <w:r>
        <w:rPr>
          <w:rFonts w:hint="default" w:ascii="Times New Roman" w:hAnsi="Times New Roman" w:eastAsia="宋体" w:cs="Times New Roman"/>
          <w:color w:val="000000"/>
          <w:kern w:val="0"/>
          <w:sz w:val="28"/>
          <w:szCs w:val="28"/>
          <w:lang w:val="en-US" w:eastAsia="zh-CN" w:bidi="ar"/>
        </w:rPr>
        <w:t xml:space="preserve">2. </w:t>
      </w:r>
      <w:r>
        <w:rPr>
          <w:rFonts w:hint="default" w:ascii="TT22o00" w:hAnsi="TT22o00" w:eastAsia="TT22o00" w:cs="TT22o00"/>
          <w:color w:val="000000"/>
          <w:kern w:val="0"/>
          <w:sz w:val="28"/>
          <w:szCs w:val="28"/>
          <w:lang w:val="en-US" w:eastAsia="zh-CN" w:bidi="ar"/>
        </w:rPr>
        <w:t xml:space="preserve">配置大功率蜗轮减速机，动力强劲、可靠性高，能满足长时间 </w:t>
      </w:r>
    </w:p>
    <w:p>
      <w:pPr>
        <w:keepNext w:val="0"/>
        <w:keepLines w:val="0"/>
        <w:widowControl/>
        <w:suppressLineNumbers w:val="0"/>
        <w:jc w:val="left"/>
      </w:pPr>
      <w:r>
        <w:rPr>
          <w:rFonts w:hint="default" w:ascii="TT22o00" w:hAnsi="TT22o00" w:eastAsia="TT22o00" w:cs="TT22o00"/>
          <w:color w:val="000000"/>
          <w:kern w:val="0"/>
          <w:sz w:val="28"/>
          <w:szCs w:val="28"/>
          <w:lang w:val="en-US" w:eastAsia="zh-CN" w:bidi="ar"/>
        </w:rPr>
        <w:t xml:space="preserve">运转。 </w:t>
      </w:r>
    </w:p>
    <w:p>
      <w:pPr>
        <w:keepNext w:val="0"/>
        <w:keepLines w:val="0"/>
        <w:widowControl/>
        <w:suppressLineNumbers w:val="0"/>
        <w:jc w:val="left"/>
      </w:pPr>
      <w:r>
        <w:rPr>
          <w:rFonts w:hint="default" w:ascii="Times New Roman" w:hAnsi="Times New Roman" w:eastAsia="宋体" w:cs="Times New Roman"/>
          <w:color w:val="000000"/>
          <w:kern w:val="0"/>
          <w:sz w:val="28"/>
          <w:szCs w:val="28"/>
          <w:lang w:val="en-US" w:eastAsia="zh-CN" w:bidi="ar"/>
        </w:rPr>
        <w:t xml:space="preserve">3. </w:t>
      </w:r>
      <w:r>
        <w:rPr>
          <w:rFonts w:hint="default" w:ascii="TT22o00" w:hAnsi="TT22o00" w:eastAsia="TT22o00" w:cs="TT22o00"/>
          <w:color w:val="000000"/>
          <w:kern w:val="0"/>
          <w:sz w:val="28"/>
          <w:szCs w:val="28"/>
          <w:lang w:val="en-US" w:eastAsia="zh-CN" w:bidi="ar"/>
        </w:rPr>
        <w:t xml:space="preserve">锯切进给采用液压控制，通过调速阀调节，可实现无级调速。 </w:t>
      </w:r>
    </w:p>
    <w:p>
      <w:pPr>
        <w:keepNext w:val="0"/>
        <w:keepLines w:val="0"/>
        <w:widowControl/>
        <w:suppressLineNumbers w:val="0"/>
        <w:jc w:val="left"/>
      </w:pPr>
      <w:r>
        <w:rPr>
          <w:rFonts w:hint="default" w:ascii="Times New Roman" w:hAnsi="Times New Roman" w:eastAsia="宋体" w:cs="Times New Roman"/>
          <w:color w:val="000000"/>
          <w:kern w:val="0"/>
          <w:sz w:val="28"/>
          <w:szCs w:val="28"/>
          <w:lang w:val="en-US" w:eastAsia="zh-CN" w:bidi="ar"/>
        </w:rPr>
        <w:t xml:space="preserve">4. </w:t>
      </w:r>
      <w:r>
        <w:rPr>
          <w:rFonts w:hint="default" w:ascii="TT22o00" w:hAnsi="TT22o00" w:eastAsia="TT22o00" w:cs="TT22o00"/>
          <w:color w:val="000000"/>
          <w:kern w:val="0"/>
          <w:sz w:val="28"/>
          <w:szCs w:val="28"/>
          <w:lang w:val="en-US" w:eastAsia="zh-CN" w:bidi="ar"/>
        </w:rPr>
        <w:t xml:space="preserve">采用设计简洁之电路板以及电器箱优异的空间，不仅确保机 </w:t>
      </w:r>
    </w:p>
    <w:p>
      <w:pPr>
        <w:keepNext w:val="0"/>
        <w:keepLines w:val="0"/>
        <w:widowControl/>
        <w:suppressLineNumbers w:val="0"/>
        <w:jc w:val="left"/>
      </w:pPr>
      <w:r>
        <w:rPr>
          <w:rFonts w:hint="default" w:ascii="TT22o00" w:hAnsi="TT22o00" w:eastAsia="TT22o00" w:cs="TT22o00"/>
          <w:color w:val="000000"/>
          <w:kern w:val="0"/>
          <w:sz w:val="28"/>
          <w:szCs w:val="28"/>
          <w:lang w:val="en-US" w:eastAsia="zh-CN" w:bidi="ar"/>
        </w:rPr>
        <w:t>器低故障率且方便维修并节省空间。</w:t>
      </w:r>
    </w:p>
    <w:p>
      <w:pPr>
        <w:keepNext w:val="0"/>
        <w:keepLines w:val="0"/>
        <w:widowControl/>
        <w:suppressLineNumbers w:val="0"/>
        <w:jc w:val="left"/>
      </w:pPr>
      <w:r>
        <w:rPr>
          <w:rFonts w:hint="default" w:ascii="Times New Roman" w:hAnsi="Times New Roman" w:eastAsia="宋体" w:cs="Times New Roman"/>
          <w:color w:val="000000"/>
          <w:kern w:val="0"/>
          <w:sz w:val="28"/>
          <w:szCs w:val="28"/>
          <w:lang w:val="en-US" w:eastAsia="zh-CN" w:bidi="ar"/>
        </w:rPr>
        <w:t xml:space="preserve">5. </w:t>
      </w:r>
      <w:r>
        <w:rPr>
          <w:rFonts w:hint="default" w:ascii="TT22o00" w:hAnsi="TT22o00" w:eastAsia="TT22o00" w:cs="TT22o00"/>
          <w:color w:val="000000"/>
          <w:kern w:val="0"/>
          <w:sz w:val="28"/>
          <w:szCs w:val="28"/>
          <w:lang w:val="en-US" w:eastAsia="zh-CN" w:bidi="ar"/>
        </w:rPr>
        <w:t xml:space="preserve">采用液压夹紧工件。 </w:t>
      </w:r>
    </w:p>
    <w:p>
      <w:pPr>
        <w:keepNext w:val="0"/>
        <w:keepLines w:val="0"/>
        <w:widowControl/>
        <w:suppressLineNumbers w:val="0"/>
        <w:jc w:val="left"/>
      </w:pPr>
      <w:r>
        <w:rPr>
          <w:rFonts w:hint="default" w:ascii="Times New Roman" w:hAnsi="Times New Roman" w:eastAsia="宋体" w:cs="Times New Roman"/>
          <w:color w:val="000000"/>
          <w:kern w:val="0"/>
          <w:sz w:val="28"/>
          <w:szCs w:val="28"/>
          <w:lang w:val="en-US" w:eastAsia="zh-CN" w:bidi="ar"/>
        </w:rPr>
        <w:t xml:space="preserve">6. </w:t>
      </w:r>
      <w:r>
        <w:rPr>
          <w:rFonts w:hint="default" w:ascii="TT22o00" w:hAnsi="TT22o00" w:eastAsia="TT22o00" w:cs="TT22o00"/>
          <w:color w:val="000000"/>
          <w:kern w:val="0"/>
          <w:sz w:val="28"/>
          <w:szCs w:val="28"/>
          <w:lang w:val="en-US" w:eastAsia="zh-CN" w:bidi="ar"/>
        </w:rPr>
        <w:t xml:space="preserve">采用精磨圆柱导向，运动精度高、耐磨性好。 </w:t>
      </w:r>
      <w:r>
        <w:rPr>
          <w:rFonts w:hint="default" w:ascii="TT21o00" w:hAnsi="TT21o00" w:eastAsia="TT21o00" w:cs="TT21o00"/>
          <w:color w:val="000000"/>
          <w:kern w:val="0"/>
          <w:sz w:val="28"/>
          <w:szCs w:val="28"/>
          <w:lang w:val="en-US" w:eastAsia="zh-CN" w:bidi="ar"/>
        </w:rPr>
        <w:t xml:space="preserve"> </w:t>
      </w:r>
    </w:p>
    <w:p>
      <w:pPr>
        <w:keepNext w:val="0"/>
        <w:keepLines w:val="0"/>
        <w:widowControl/>
        <w:suppressLineNumbers w:val="0"/>
        <w:jc w:val="left"/>
      </w:pPr>
      <w:r>
        <w:rPr>
          <w:rFonts w:hint="eastAsia" w:ascii="TT22o00" w:hAnsi="TT22o00" w:eastAsia="TT22o00" w:cs="TT22o00"/>
          <w:color w:val="000000"/>
          <w:kern w:val="0"/>
          <w:sz w:val="28"/>
          <w:szCs w:val="28"/>
          <w:lang w:val="en-US" w:eastAsia="zh-CN" w:bidi="ar"/>
        </w:rPr>
        <w:t>二、</w:t>
      </w:r>
      <w:r>
        <w:rPr>
          <w:rFonts w:hint="default" w:ascii="TT22o00" w:hAnsi="TT22o00" w:eastAsia="TT22o00" w:cs="TT22o00"/>
          <w:color w:val="000000"/>
          <w:kern w:val="0"/>
          <w:sz w:val="28"/>
          <w:szCs w:val="28"/>
          <w:lang w:val="en-US" w:eastAsia="zh-CN" w:bidi="ar"/>
        </w:rPr>
        <w:t xml:space="preserve">机床主要技术参数表 </w:t>
      </w:r>
    </w:p>
    <w:tbl>
      <w:tblPr>
        <w:tblStyle w:val="5"/>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最大锯削范围</w:t>
            </w:r>
          </w:p>
        </w:tc>
        <w:tc>
          <w:tcPr>
            <w:tcW w:w="4261" w:type="dxa"/>
            <w:noWrap w:val="0"/>
            <w:vAlign w:val="top"/>
          </w:tcPr>
          <w:p>
            <w:pPr>
              <w:jc w:val="right"/>
              <w:rPr>
                <w:rFonts w:hint="eastAsia" w:ascii="宋体" w:hAnsi="宋体" w:eastAsia="宋体" w:cs="宋体"/>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300*300mm</w:t>
            </w:r>
          </w:p>
        </w:tc>
      </w:tr>
      <w:tr>
        <w:tblPrEx>
          <w:tblCellMar>
            <w:top w:w="0" w:type="dxa"/>
            <w:left w:w="108" w:type="dxa"/>
            <w:bottom w:w="0" w:type="dxa"/>
            <w:right w:w="108" w:type="dxa"/>
          </w:tblCellMar>
        </w:tblPrEx>
        <w:trPr>
          <w:trHeight w:val="309" w:hRule="atLeast"/>
        </w:trPr>
        <w:tc>
          <w:tcPr>
            <w:tcW w:w="4261" w:type="dxa"/>
            <w:noWrap w:val="0"/>
            <w:vAlign w:val="top"/>
          </w:tcPr>
          <w:p>
            <w:pP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带锯条规格（长*宽*厚）</w:t>
            </w:r>
          </w:p>
        </w:tc>
        <w:tc>
          <w:tcPr>
            <w:tcW w:w="4261" w:type="dxa"/>
            <w:noWrap w:val="0"/>
            <w:vAlign w:val="top"/>
          </w:tcPr>
          <w:p>
            <w:pPr>
              <w:jc w:val="righ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4115*34*1.1</w:t>
            </w:r>
          </w:p>
        </w:tc>
      </w:tr>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锯切速度</w:t>
            </w:r>
          </w:p>
        </w:tc>
        <w:tc>
          <w:tcPr>
            <w:tcW w:w="4261" w:type="dxa"/>
            <w:noWrap w:val="0"/>
            <w:vAlign w:val="top"/>
          </w:tcPr>
          <w:p>
            <w:pPr>
              <w:jc w:val="righ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29/54/68</w:t>
            </w:r>
          </w:p>
        </w:tc>
      </w:tr>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进给速度</w:t>
            </w:r>
          </w:p>
        </w:tc>
        <w:tc>
          <w:tcPr>
            <w:tcW w:w="4261" w:type="dxa"/>
            <w:noWrap w:val="0"/>
            <w:vAlign w:val="top"/>
          </w:tcPr>
          <w:p>
            <w:pPr>
              <w:jc w:val="righ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液压无极调速</w:t>
            </w:r>
          </w:p>
        </w:tc>
      </w:tr>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夹紧方式</w:t>
            </w:r>
          </w:p>
        </w:tc>
        <w:tc>
          <w:tcPr>
            <w:tcW w:w="4261" w:type="dxa"/>
            <w:noWrap w:val="0"/>
            <w:vAlign w:val="top"/>
          </w:tcPr>
          <w:p>
            <w:pPr>
              <w:jc w:val="righ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手液结合</w:t>
            </w:r>
          </w:p>
        </w:tc>
      </w:tr>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锯带张紧方式</w:t>
            </w:r>
          </w:p>
        </w:tc>
        <w:tc>
          <w:tcPr>
            <w:tcW w:w="4261" w:type="dxa"/>
            <w:noWrap w:val="0"/>
            <w:vAlign w:val="top"/>
          </w:tcPr>
          <w:p>
            <w:pPr>
              <w:jc w:val="righ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手动张紧</w:t>
            </w:r>
          </w:p>
        </w:tc>
      </w:tr>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主传动方式</w:t>
            </w:r>
          </w:p>
        </w:tc>
        <w:tc>
          <w:tcPr>
            <w:tcW w:w="4261" w:type="dxa"/>
            <w:noWrap w:val="0"/>
            <w:vAlign w:val="top"/>
          </w:tcPr>
          <w:p>
            <w:pPr>
              <w:jc w:val="right"/>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蜗轮传动</w:t>
            </w:r>
          </w:p>
        </w:tc>
      </w:tr>
      <w:tr>
        <w:tblPrEx>
          <w:tblCellMar>
            <w:top w:w="0" w:type="dxa"/>
            <w:left w:w="108" w:type="dxa"/>
            <w:bottom w:w="0" w:type="dxa"/>
            <w:right w:w="108" w:type="dxa"/>
          </w:tblCellMar>
        </w:tblPrEx>
        <w:tc>
          <w:tcPr>
            <w:tcW w:w="4261" w:type="dxa"/>
            <w:noWrap w:val="0"/>
            <w:vAlign w:val="top"/>
          </w:tcPr>
          <w:p>
            <w:pP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锯屑清理方式</w:t>
            </w:r>
          </w:p>
        </w:tc>
        <w:tc>
          <w:tcPr>
            <w:tcW w:w="4261" w:type="dxa"/>
            <w:noWrap w:val="0"/>
            <w:vAlign w:val="top"/>
          </w:tcPr>
          <w:p>
            <w:pPr>
              <w:jc w:val="right"/>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钢丝刷</w:t>
            </w:r>
          </w:p>
        </w:tc>
      </w:tr>
    </w:tbl>
    <w:p>
      <w:pPr>
        <w:pStyle w:val="2"/>
        <w:rPr>
          <w:rFonts w:hint="eastAsia" w:ascii="宋体" w:hAnsi="宋体" w:eastAsia="宋体" w:cs="宋体"/>
          <w:b/>
          <w:bCs/>
          <w:color w:val="0000FF"/>
          <w:sz w:val="24"/>
          <w:szCs w:val="21"/>
          <w:lang w:val="en-US" w:eastAsia="zh-CN"/>
        </w:rPr>
      </w:pPr>
      <w:r>
        <w:rPr>
          <w:rFonts w:hint="eastAsia" w:ascii="宋体" w:hAnsi="宋体" w:eastAsia="宋体" w:cs="宋体"/>
          <w:b/>
          <w:bCs/>
          <w:color w:val="0000FF"/>
          <w:sz w:val="24"/>
          <w:szCs w:val="21"/>
          <w:lang w:val="en-US" w:eastAsia="zh-CN"/>
        </w:rPr>
        <w:t>8悬臂吊：（3套）</w:t>
      </w:r>
    </w:p>
    <w:p>
      <w:pPr>
        <w:pStyle w:val="2"/>
        <w:rPr>
          <w:rFonts w:hint="eastAsia" w:ascii="宋体" w:hAnsi="宋体" w:eastAsia="宋体" w:cs="宋体"/>
          <w:b/>
          <w:bCs/>
          <w:color w:val="000000" w:themeColor="text1"/>
          <w:sz w:val="24"/>
          <w:szCs w:val="21"/>
          <w:lang w:val="en-US" w:eastAsia="zh-CN"/>
          <w14:textFill>
            <w14:solidFill>
              <w14:schemeClr w14:val="tx1"/>
            </w14:solidFill>
          </w14:textFill>
        </w:rPr>
      </w:pPr>
      <w:r>
        <w:rPr>
          <w:rFonts w:hint="eastAsia" w:ascii="宋体" w:hAnsi="宋体" w:eastAsia="宋体" w:cs="宋体"/>
          <w:b/>
          <w:bCs/>
          <w:color w:val="000000" w:themeColor="text1"/>
          <w:sz w:val="24"/>
          <w:szCs w:val="21"/>
          <w:lang w:val="en-US" w:eastAsia="zh-CN"/>
          <w14:textFill>
            <w14:solidFill>
              <w14:schemeClr w14:val="tx1"/>
            </w14:solidFill>
          </w14:textFill>
        </w:rPr>
        <w:t>技术要求：</w:t>
      </w:r>
    </w:p>
    <w:p>
      <w:pPr>
        <w:pStyle w:val="2"/>
        <w:rPr>
          <w:rFonts w:hint="eastAsia" w:ascii="宋体" w:hAnsi="宋体" w:eastAsia="宋体" w:cs="宋体"/>
          <w:b w:val="0"/>
          <w:bCs w:val="0"/>
          <w:color w:val="000000" w:themeColor="text1"/>
          <w:sz w:val="24"/>
          <w:szCs w:val="21"/>
          <w:lang w:val="en-US" w:eastAsia="zh-CN"/>
          <w14:textFill>
            <w14:solidFill>
              <w14:schemeClr w14:val="tx1"/>
            </w14:solidFill>
          </w14:textFill>
        </w:rPr>
      </w:pPr>
      <w:r>
        <w:rPr>
          <w:rFonts w:hint="eastAsia" w:ascii="宋体" w:hAnsi="宋体" w:eastAsia="宋体" w:cs="宋体"/>
          <w:b w:val="0"/>
          <w:bCs w:val="0"/>
          <w:color w:val="000000" w:themeColor="text1"/>
          <w:sz w:val="24"/>
          <w:szCs w:val="21"/>
          <w:lang w:val="en-US" w:eastAsia="zh-CN"/>
          <w14:textFill>
            <w14:solidFill>
              <w14:schemeClr w14:val="tx1"/>
            </w14:solidFill>
          </w14:textFill>
        </w:rPr>
        <w:t>最大起重重量：2吨    最大起重重量：1吨   最大起重重量：0.5吨</w:t>
      </w:r>
    </w:p>
    <w:p>
      <w:pPr>
        <w:pStyle w:val="2"/>
        <w:rPr>
          <w:rFonts w:hint="eastAsia" w:ascii="宋体" w:hAnsi="宋体" w:eastAsia="宋体" w:cs="宋体"/>
          <w:b w:val="0"/>
          <w:bCs w:val="0"/>
          <w:color w:val="000000" w:themeColor="text1"/>
          <w:sz w:val="24"/>
          <w:szCs w:val="21"/>
          <w:lang w:val="en-US" w:eastAsia="zh-CN"/>
          <w14:textFill>
            <w14:solidFill>
              <w14:schemeClr w14:val="tx1"/>
            </w14:solidFill>
          </w14:textFill>
        </w:rPr>
      </w:pPr>
      <w:r>
        <w:rPr>
          <w:rFonts w:hint="eastAsia" w:ascii="宋体" w:hAnsi="宋体" w:eastAsia="宋体" w:cs="宋体"/>
          <w:b w:val="0"/>
          <w:bCs w:val="0"/>
          <w:color w:val="000000" w:themeColor="text1"/>
          <w:sz w:val="24"/>
          <w:szCs w:val="21"/>
          <w:lang w:val="en-US" w:eastAsia="zh-CN"/>
          <w14:textFill>
            <w14:solidFill>
              <w14:schemeClr w14:val="tx1"/>
            </w14:solidFill>
          </w14:textFill>
        </w:rPr>
        <w:t>最高起吊高度：4米</w:t>
      </w:r>
    </w:p>
    <w:p>
      <w:pPr>
        <w:pStyle w:val="2"/>
        <w:rPr>
          <w:rFonts w:hint="eastAsia" w:ascii="宋体" w:hAnsi="宋体" w:eastAsia="宋体" w:cs="宋体"/>
          <w:b w:val="0"/>
          <w:bCs w:val="0"/>
          <w:color w:val="000000" w:themeColor="text1"/>
          <w:sz w:val="24"/>
          <w:szCs w:val="21"/>
          <w:lang w:val="en-US" w:eastAsia="zh-CN"/>
          <w14:textFill>
            <w14:solidFill>
              <w14:schemeClr w14:val="tx1"/>
            </w14:solidFill>
          </w14:textFill>
        </w:rPr>
      </w:pPr>
      <w:r>
        <w:rPr>
          <w:rFonts w:hint="eastAsia" w:ascii="宋体" w:hAnsi="宋体" w:eastAsia="宋体" w:cs="宋体"/>
          <w:b w:val="0"/>
          <w:bCs w:val="0"/>
          <w:color w:val="000000" w:themeColor="text1"/>
          <w:sz w:val="24"/>
          <w:szCs w:val="21"/>
          <w:lang w:val="en-US" w:eastAsia="zh-CN"/>
          <w14:textFill>
            <w14:solidFill>
              <w14:schemeClr w14:val="tx1"/>
            </w14:solidFill>
          </w14:textFill>
        </w:rPr>
        <w:t>最大旋转半径：3米</w:t>
      </w:r>
    </w:p>
    <w:p>
      <w:pPr>
        <w:pStyle w:val="2"/>
        <w:rPr>
          <w:rFonts w:hint="default" w:ascii="宋体" w:hAnsi="宋体" w:eastAsia="宋体" w:cs="宋体"/>
          <w:b w:val="0"/>
          <w:bCs w:val="0"/>
          <w:color w:val="000000" w:themeColor="text1"/>
          <w:sz w:val="24"/>
          <w:szCs w:val="21"/>
          <w:lang w:val="en-US" w:eastAsia="zh-CN"/>
          <w14:textFill>
            <w14:solidFill>
              <w14:schemeClr w14:val="tx1"/>
            </w14:solidFill>
          </w14:textFill>
        </w:rPr>
      </w:pPr>
      <w:r>
        <w:rPr>
          <w:rFonts w:hint="eastAsia" w:ascii="宋体" w:hAnsi="宋体" w:eastAsia="宋体" w:cs="宋体"/>
          <w:b w:val="0"/>
          <w:bCs w:val="0"/>
          <w:color w:val="000000" w:themeColor="text1"/>
          <w:sz w:val="24"/>
          <w:szCs w:val="21"/>
          <w:lang w:val="en-US" w:eastAsia="zh-CN"/>
          <w14:textFill>
            <w14:solidFill>
              <w14:schemeClr w14:val="tx1"/>
            </w14:solidFill>
          </w14:textFill>
        </w:rPr>
        <w:t>旋转角度：270°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482" w:firstLineChars="20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十、所属行业分类</w:t>
      </w:r>
      <w:r>
        <w:rPr>
          <w:rFonts w:hint="eastAsia" w:asciiTheme="minorEastAsia" w:hAnsiTheme="minorEastAsia" w:eastAsiaTheme="minorEastAsia" w:cstheme="minorEastAsia"/>
          <w:b w:val="0"/>
          <w:bCs w:val="0"/>
          <w:color w:val="auto"/>
          <w:kern w:val="0"/>
          <w:sz w:val="24"/>
          <w:szCs w:val="24"/>
          <w:lang w:val="en-US" w:eastAsia="zh-CN" w:bidi="ar"/>
        </w:rPr>
        <w:t xml:space="preserve">：有色金属加工类 </w:t>
      </w:r>
    </w:p>
    <w:p>
      <w:pPr>
        <w:numPr>
          <w:ilvl w:val="0"/>
          <w:numId w:val="0"/>
        </w:numPr>
        <w:spacing w:after="0" w:line="500" w:lineRule="atLeast"/>
        <w:ind w:left="480" w:leftChars="0"/>
        <w:rPr>
          <w:rFonts w:ascii="宋体" w:hAnsi="宋体" w:eastAsia="宋体"/>
          <w:sz w:val="24"/>
          <w:szCs w:val="24"/>
        </w:rPr>
      </w:pPr>
      <w:r>
        <w:rPr>
          <w:rFonts w:hint="eastAsia" w:asciiTheme="minorEastAsia" w:hAnsiTheme="minorEastAsia" w:eastAsiaTheme="minorEastAsia" w:cstheme="minorEastAsia"/>
          <w:b/>
          <w:bCs/>
          <w:color w:val="auto"/>
          <w:kern w:val="0"/>
          <w:sz w:val="24"/>
          <w:szCs w:val="24"/>
          <w:lang w:val="en-US" w:eastAsia="zh-CN" w:bidi="ar"/>
        </w:rPr>
        <w:t>十一、招标文件获取</w:t>
      </w:r>
      <w:r>
        <w:rPr>
          <w:rFonts w:hint="eastAsia" w:asciiTheme="minorEastAsia" w:hAnsiTheme="minorEastAsia" w:eastAsiaTheme="minorEastAsia" w:cstheme="minorEastAsia"/>
          <w:b w:val="0"/>
          <w:bCs w:val="0"/>
          <w:color w:val="auto"/>
          <w:kern w:val="0"/>
          <w:sz w:val="24"/>
          <w:szCs w:val="24"/>
          <w:lang w:val="en-US" w:eastAsia="zh-CN" w:bidi="ar"/>
        </w:rPr>
        <w:t>：</w:t>
      </w:r>
      <w:r>
        <w:rPr>
          <w:rFonts w:hint="eastAsia" w:ascii="宋体" w:hAnsi="宋体" w:eastAsia="宋体"/>
          <w:sz w:val="24"/>
          <w:szCs w:val="24"/>
          <w:lang w:val="en-US" w:eastAsia="zh-CN"/>
        </w:rPr>
        <w:t>1、2021</w:t>
      </w:r>
      <w:r>
        <w:rPr>
          <w:rFonts w:hint="eastAsia" w:ascii="宋体" w:hAnsi="宋体" w:eastAsia="宋体"/>
          <w:sz w:val="24"/>
          <w:szCs w:val="24"/>
        </w:rPr>
        <w:t>年</w:t>
      </w:r>
      <w:r>
        <w:rPr>
          <w:rFonts w:hint="eastAsia" w:ascii="宋体" w:hAnsi="宋体"/>
          <w:sz w:val="24"/>
          <w:szCs w:val="24"/>
          <w:lang w:val="en-US" w:eastAsia="zh-CN"/>
        </w:rPr>
        <w:t>12</w:t>
      </w:r>
      <w:r>
        <w:rPr>
          <w:rFonts w:hint="eastAsia" w:ascii="宋体" w:hAnsi="宋体" w:eastAsia="宋体"/>
          <w:sz w:val="24"/>
          <w:szCs w:val="24"/>
          <w:lang w:val="en-US" w:eastAsia="zh-CN"/>
        </w:rPr>
        <w:t xml:space="preserve"> </w:t>
      </w:r>
      <w:r>
        <w:rPr>
          <w:rFonts w:hint="eastAsia" w:ascii="宋体" w:hAnsi="宋体" w:eastAsia="宋体"/>
          <w:sz w:val="24"/>
          <w:szCs w:val="24"/>
        </w:rPr>
        <w:t>月</w:t>
      </w:r>
      <w:r>
        <w:rPr>
          <w:rFonts w:hint="eastAsia" w:ascii="宋体" w:hAnsi="宋体" w:eastAsia="宋体"/>
          <w:sz w:val="24"/>
          <w:szCs w:val="24"/>
          <w:lang w:val="en-US" w:eastAsia="zh-CN"/>
        </w:rPr>
        <w:t>28</w:t>
      </w:r>
      <w:r>
        <w:rPr>
          <w:rFonts w:hint="eastAsia" w:ascii="宋体" w:hAnsi="宋体" w:eastAsia="宋体"/>
          <w:sz w:val="24"/>
          <w:szCs w:val="24"/>
        </w:rPr>
        <w:t>日在宝钛集团有限公司官方网站上发布招标公告。</w:t>
      </w:r>
    </w:p>
    <w:p>
      <w:pPr>
        <w:spacing w:after="0" w:line="500" w:lineRule="atLeast"/>
        <w:ind w:firstLine="480" w:firstLineChars="200"/>
        <w:rPr>
          <w:rFonts w:ascii="宋体" w:hAnsi="宋体" w:eastAsia="宋体"/>
          <w:sz w:val="24"/>
          <w:szCs w:val="24"/>
        </w:rPr>
      </w:pPr>
      <w:r>
        <w:rPr>
          <w:rFonts w:hint="eastAsia" w:ascii="宋体" w:hAnsi="宋体" w:eastAsia="宋体"/>
          <w:sz w:val="24"/>
          <w:szCs w:val="24"/>
        </w:rPr>
        <w:t>2、预审会召开时间：</w:t>
      </w:r>
      <w:r>
        <w:rPr>
          <w:rFonts w:hint="eastAsia" w:ascii="宋体" w:hAnsi="宋体" w:eastAsia="宋体"/>
          <w:sz w:val="24"/>
          <w:szCs w:val="24"/>
          <w:lang w:val="en-US" w:eastAsia="zh-CN"/>
        </w:rPr>
        <w:t xml:space="preserve">2022 </w:t>
      </w:r>
      <w:r>
        <w:rPr>
          <w:rFonts w:hint="eastAsia" w:ascii="宋体" w:hAnsi="宋体" w:eastAsia="宋体"/>
          <w:sz w:val="24"/>
          <w:szCs w:val="24"/>
        </w:rPr>
        <w:t>年</w:t>
      </w:r>
      <w:r>
        <w:rPr>
          <w:rFonts w:hint="eastAsia" w:ascii="宋体" w:hAnsi="宋体" w:eastAsia="宋体"/>
          <w:sz w:val="24"/>
          <w:szCs w:val="24"/>
          <w:lang w:val="en-US" w:eastAsia="zh-CN"/>
        </w:rPr>
        <w:t>1</w:t>
      </w:r>
      <w:r>
        <w:rPr>
          <w:rFonts w:hint="eastAsia" w:ascii="宋体" w:hAnsi="宋体" w:eastAsia="宋体"/>
          <w:sz w:val="24"/>
          <w:szCs w:val="24"/>
        </w:rPr>
        <w:t>月</w:t>
      </w:r>
      <w:r>
        <w:rPr>
          <w:rFonts w:hint="eastAsia" w:ascii="宋体" w:hAnsi="宋体" w:eastAsia="宋体"/>
          <w:sz w:val="24"/>
          <w:szCs w:val="24"/>
          <w:lang w:val="en-US" w:eastAsia="zh-CN"/>
        </w:rPr>
        <w:t>4</w:t>
      </w:r>
      <w:r>
        <w:rPr>
          <w:rFonts w:hint="eastAsia" w:ascii="宋体" w:hAnsi="宋体" w:eastAsia="宋体"/>
          <w:sz w:val="24"/>
          <w:szCs w:val="24"/>
        </w:rPr>
        <w:t>日</w:t>
      </w:r>
      <w:r>
        <w:rPr>
          <w:rFonts w:hint="eastAsia" w:ascii="宋体" w:hAnsi="宋体" w:eastAsia="宋体"/>
          <w:sz w:val="24"/>
          <w:szCs w:val="24"/>
          <w:lang w:val="en-US" w:eastAsia="zh-CN"/>
        </w:rPr>
        <w:t>14:00</w:t>
      </w:r>
      <w:r>
        <w:rPr>
          <w:rFonts w:hint="eastAsia" w:ascii="宋体" w:hAnsi="宋体" w:eastAsia="宋体"/>
          <w:sz w:val="24"/>
          <w:szCs w:val="24"/>
        </w:rPr>
        <w:t>。</w:t>
      </w:r>
    </w:p>
    <w:p>
      <w:pPr>
        <w:spacing w:after="0" w:line="500" w:lineRule="atLeast"/>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3</w:t>
      </w:r>
      <w:r>
        <w:rPr>
          <w:rFonts w:hint="eastAsia" w:ascii="宋体" w:hAnsi="宋体" w:eastAsia="宋体"/>
          <w:sz w:val="24"/>
          <w:szCs w:val="24"/>
        </w:rPr>
        <w:t>、招标文件获取时间：</w:t>
      </w:r>
      <w:r>
        <w:rPr>
          <w:rFonts w:hint="eastAsia" w:ascii="宋体" w:hAnsi="宋体" w:eastAsia="宋体"/>
          <w:sz w:val="24"/>
          <w:szCs w:val="24"/>
          <w:lang w:val="en-US" w:eastAsia="zh-CN"/>
        </w:rPr>
        <w:t xml:space="preserve">2022 </w:t>
      </w:r>
      <w:r>
        <w:rPr>
          <w:rFonts w:hint="eastAsia" w:ascii="宋体" w:hAnsi="宋体" w:eastAsia="宋体"/>
          <w:sz w:val="24"/>
          <w:szCs w:val="24"/>
        </w:rPr>
        <w:t>年</w:t>
      </w:r>
      <w:r>
        <w:rPr>
          <w:rFonts w:hint="eastAsia" w:ascii="宋体" w:hAnsi="宋体" w:eastAsia="宋体"/>
          <w:sz w:val="24"/>
          <w:szCs w:val="24"/>
          <w:lang w:val="en-US" w:eastAsia="zh-CN"/>
        </w:rPr>
        <w:t>1</w:t>
      </w:r>
      <w:r>
        <w:rPr>
          <w:rFonts w:hint="eastAsia" w:ascii="宋体" w:hAnsi="宋体" w:eastAsia="宋体"/>
          <w:sz w:val="24"/>
          <w:szCs w:val="24"/>
        </w:rPr>
        <w:t>月</w:t>
      </w:r>
      <w:r>
        <w:rPr>
          <w:rFonts w:hint="eastAsia" w:ascii="宋体" w:hAnsi="宋体" w:eastAsia="宋体"/>
          <w:sz w:val="24"/>
          <w:szCs w:val="24"/>
          <w:lang w:val="en-US" w:eastAsia="zh-CN"/>
        </w:rPr>
        <w:t>6</w:t>
      </w:r>
      <w:r>
        <w:rPr>
          <w:rFonts w:hint="eastAsia" w:ascii="宋体" w:hAnsi="宋体" w:eastAsia="宋体"/>
          <w:sz w:val="24"/>
          <w:szCs w:val="24"/>
        </w:rPr>
        <w:t>日</w:t>
      </w:r>
      <w:r>
        <w:rPr>
          <w:rFonts w:hint="eastAsia" w:ascii="宋体" w:hAnsi="宋体" w:eastAsia="宋体"/>
          <w:sz w:val="24"/>
          <w:szCs w:val="24"/>
          <w:lang w:val="en-US" w:eastAsia="zh-CN"/>
        </w:rPr>
        <w:t xml:space="preserve">9:00 </w:t>
      </w:r>
      <w:r>
        <w:rPr>
          <w:rFonts w:hint="eastAsia" w:ascii="宋体" w:hAnsi="宋体" w:eastAsia="宋体"/>
          <w:sz w:val="24"/>
          <w:szCs w:val="24"/>
        </w:rPr>
        <w:t>至</w:t>
      </w:r>
      <w:r>
        <w:rPr>
          <w:rFonts w:hint="eastAsia" w:ascii="宋体" w:hAnsi="宋体" w:eastAsia="宋体"/>
          <w:sz w:val="24"/>
          <w:szCs w:val="24"/>
          <w:lang w:val="en-US" w:eastAsia="zh-CN"/>
        </w:rPr>
        <w:t xml:space="preserve"> 2022 </w:t>
      </w:r>
      <w:r>
        <w:rPr>
          <w:rFonts w:hint="eastAsia" w:ascii="宋体" w:hAnsi="宋体" w:eastAsia="宋体"/>
          <w:sz w:val="24"/>
          <w:szCs w:val="24"/>
        </w:rPr>
        <w:t>年</w:t>
      </w:r>
      <w:r>
        <w:rPr>
          <w:rFonts w:hint="eastAsia" w:ascii="宋体" w:hAnsi="宋体" w:eastAsia="宋体"/>
          <w:sz w:val="24"/>
          <w:szCs w:val="24"/>
          <w:lang w:val="en-US" w:eastAsia="zh-CN"/>
        </w:rPr>
        <w:t>1</w:t>
      </w:r>
      <w:r>
        <w:rPr>
          <w:rFonts w:hint="eastAsia" w:ascii="宋体" w:hAnsi="宋体" w:eastAsia="宋体"/>
          <w:sz w:val="24"/>
          <w:szCs w:val="24"/>
        </w:rPr>
        <w:t>月</w:t>
      </w:r>
      <w:r>
        <w:rPr>
          <w:rFonts w:hint="eastAsia" w:ascii="宋体" w:hAnsi="宋体" w:eastAsia="宋体"/>
          <w:sz w:val="24"/>
          <w:szCs w:val="24"/>
          <w:lang w:val="en-US" w:eastAsia="zh-CN"/>
        </w:rPr>
        <w:t>7</w:t>
      </w:r>
      <w:r>
        <w:rPr>
          <w:rFonts w:hint="eastAsia" w:ascii="宋体" w:hAnsi="宋体" w:eastAsia="宋体"/>
          <w:sz w:val="24"/>
          <w:szCs w:val="24"/>
        </w:rPr>
        <w:t>日</w:t>
      </w:r>
      <w:r>
        <w:rPr>
          <w:rFonts w:hint="eastAsia" w:ascii="宋体" w:hAnsi="宋体" w:eastAsia="宋体"/>
          <w:sz w:val="24"/>
          <w:szCs w:val="24"/>
          <w:lang w:val="en-US" w:eastAsia="zh-CN"/>
        </w:rPr>
        <w:t xml:space="preserve"> 17:00</w:t>
      </w:r>
      <w:r>
        <w:rPr>
          <w:rFonts w:hint="eastAsia" w:ascii="宋体" w:hAnsi="宋体" w:eastAsia="宋体"/>
          <w:sz w:val="24"/>
          <w:szCs w:val="24"/>
        </w:rPr>
        <w:t>。</w:t>
      </w:r>
      <w:r>
        <w:rPr>
          <w:rFonts w:hint="eastAsia" w:ascii="宋体" w:hAnsi="宋体" w:eastAsia="宋体"/>
          <w:sz w:val="24"/>
          <w:szCs w:val="24"/>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720" w:firstLineChars="30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xml:space="preserve">获取方式：电子邮件形式发送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十二、招标文件递交：</w:t>
      </w:r>
      <w:r>
        <w:rPr>
          <w:rFonts w:hint="eastAsia" w:asciiTheme="minorEastAsia" w:hAnsiTheme="minorEastAsia" w:eastAsiaTheme="minorEastAsia" w:cstheme="minorEastAsia"/>
          <w:b w:val="0"/>
          <w:bCs w:val="0"/>
          <w:color w:val="auto"/>
          <w:kern w:val="0"/>
          <w:sz w:val="24"/>
          <w:szCs w:val="24"/>
          <w:lang w:val="en-US" w:eastAsia="zh-CN" w:bidi="ar"/>
        </w:rPr>
        <w:t xml:space="preserve"> </w:t>
      </w:r>
      <w:r>
        <w:rPr>
          <w:rFonts w:hint="eastAsia" w:ascii="宋体" w:hAnsi="宋体" w:eastAsia="宋体"/>
          <w:sz w:val="24"/>
          <w:szCs w:val="24"/>
        </w:rPr>
        <w:t>投标文件递交截止时间：</w:t>
      </w:r>
      <w:r>
        <w:rPr>
          <w:rFonts w:hint="eastAsia" w:ascii="宋体" w:hAnsi="宋体" w:eastAsia="宋体"/>
          <w:sz w:val="24"/>
          <w:szCs w:val="24"/>
          <w:lang w:val="en-US" w:eastAsia="zh-CN"/>
        </w:rPr>
        <w:t xml:space="preserve">2022 </w:t>
      </w:r>
      <w:r>
        <w:rPr>
          <w:rFonts w:hint="eastAsia" w:ascii="宋体" w:hAnsi="宋体" w:eastAsia="宋体"/>
          <w:sz w:val="24"/>
          <w:szCs w:val="24"/>
        </w:rPr>
        <w:t>年</w:t>
      </w:r>
      <w:r>
        <w:rPr>
          <w:rFonts w:hint="eastAsia" w:ascii="宋体" w:hAnsi="宋体" w:eastAsia="宋体"/>
          <w:sz w:val="24"/>
          <w:szCs w:val="24"/>
          <w:lang w:val="en-US" w:eastAsia="zh-CN"/>
        </w:rPr>
        <w:t>1</w:t>
      </w:r>
      <w:r>
        <w:rPr>
          <w:rFonts w:hint="eastAsia" w:ascii="宋体" w:hAnsi="宋体" w:eastAsia="宋体"/>
          <w:sz w:val="24"/>
          <w:szCs w:val="24"/>
        </w:rPr>
        <w:t>月</w:t>
      </w:r>
      <w:r>
        <w:rPr>
          <w:rFonts w:hint="eastAsia" w:ascii="宋体" w:hAnsi="宋体" w:eastAsia="宋体"/>
          <w:sz w:val="24"/>
          <w:szCs w:val="24"/>
          <w:lang w:val="en-US" w:eastAsia="zh-CN"/>
        </w:rPr>
        <w:t>13</w:t>
      </w:r>
      <w:r>
        <w:rPr>
          <w:rFonts w:hint="eastAsia" w:ascii="宋体" w:hAnsi="宋体" w:eastAsia="宋体"/>
          <w:sz w:val="24"/>
          <w:szCs w:val="24"/>
        </w:rPr>
        <w:t>日</w:t>
      </w:r>
      <w:r>
        <w:rPr>
          <w:rFonts w:hint="eastAsia" w:ascii="宋体" w:hAnsi="宋体" w:eastAsia="宋体"/>
          <w:sz w:val="24"/>
          <w:szCs w:val="24"/>
          <w:lang w:val="en-US" w:eastAsia="zh-CN"/>
        </w:rPr>
        <w:t xml:space="preserve">17:00 </w:t>
      </w:r>
      <w:r>
        <w:rPr>
          <w:rFonts w:hint="eastAsia" w:ascii="宋体" w:hAnsi="宋体" w:eastAsia="宋体"/>
          <w:sz w:val="24"/>
          <w:szCs w:val="24"/>
        </w:rPr>
        <w:t>。</w:t>
      </w:r>
      <w:r>
        <w:rPr>
          <w:rFonts w:hint="eastAsia" w:asciiTheme="minorEastAsia" w:hAnsiTheme="minorEastAsia" w:eastAsiaTheme="minorEastAsia" w:cstheme="minorEastAsia"/>
          <w:b w:val="0"/>
          <w:bCs w:val="0"/>
          <w:color w:val="auto"/>
          <w:kern w:val="0"/>
          <w:sz w:val="24"/>
          <w:szCs w:val="24"/>
          <w:lang w:val="en-US" w:eastAsia="zh-CN" w:bidi="ar"/>
        </w:rPr>
        <w:t xml:space="preserve"> 递交方式：纸质投标文件邮寄至宝鸡市渭滨区钛城路1号宝钛集团老区；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十三、开标时间及地点</w:t>
      </w:r>
      <w:r>
        <w:rPr>
          <w:rFonts w:hint="eastAsia" w:asciiTheme="minorEastAsia" w:hAnsiTheme="minorEastAsia" w:eastAsiaTheme="minorEastAsia" w:cstheme="minorEastAsia"/>
          <w:b w:val="0"/>
          <w:bCs w:val="0"/>
          <w:color w:val="auto"/>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开标时间：</w:t>
      </w:r>
      <w:r>
        <w:rPr>
          <w:rFonts w:hint="eastAsia" w:ascii="宋体" w:hAnsi="宋体" w:eastAsia="宋体"/>
          <w:sz w:val="24"/>
          <w:szCs w:val="24"/>
          <w:lang w:val="en-US" w:eastAsia="zh-CN"/>
        </w:rPr>
        <w:t xml:space="preserve">2022 </w:t>
      </w:r>
      <w:r>
        <w:rPr>
          <w:rFonts w:hint="eastAsia" w:ascii="宋体" w:hAnsi="宋体" w:eastAsia="宋体"/>
          <w:sz w:val="24"/>
          <w:szCs w:val="24"/>
        </w:rPr>
        <w:t>年</w:t>
      </w:r>
      <w:r>
        <w:rPr>
          <w:rFonts w:hint="eastAsia" w:ascii="宋体" w:hAnsi="宋体" w:eastAsia="宋体"/>
          <w:sz w:val="24"/>
          <w:szCs w:val="24"/>
          <w:lang w:val="en-US" w:eastAsia="zh-CN"/>
        </w:rPr>
        <w:t>1</w:t>
      </w:r>
      <w:r>
        <w:rPr>
          <w:rFonts w:hint="eastAsia" w:ascii="宋体" w:hAnsi="宋体" w:eastAsia="宋体"/>
          <w:sz w:val="24"/>
          <w:szCs w:val="24"/>
        </w:rPr>
        <w:t>月</w:t>
      </w:r>
      <w:r>
        <w:rPr>
          <w:rFonts w:hint="eastAsia" w:ascii="宋体" w:hAnsi="宋体" w:eastAsia="宋体"/>
          <w:sz w:val="24"/>
          <w:szCs w:val="24"/>
          <w:lang w:val="en-US" w:eastAsia="zh-CN"/>
        </w:rPr>
        <w:t>14</w:t>
      </w:r>
      <w:r>
        <w:rPr>
          <w:rFonts w:hint="eastAsia" w:ascii="宋体" w:hAnsi="宋体" w:eastAsia="宋体"/>
          <w:sz w:val="24"/>
          <w:szCs w:val="24"/>
        </w:rPr>
        <w:t>日</w:t>
      </w:r>
      <w:r>
        <w:rPr>
          <w:rFonts w:hint="eastAsia" w:ascii="宋体" w:hAnsi="宋体" w:eastAsia="宋体"/>
          <w:sz w:val="24"/>
          <w:szCs w:val="24"/>
          <w:lang w:val="en-US" w:eastAsia="zh-CN"/>
        </w:rPr>
        <w:t xml:space="preserve">10:30 </w:t>
      </w:r>
      <w:r>
        <w:rPr>
          <w:rFonts w:hint="eastAsia" w:asciiTheme="minorEastAsia" w:hAnsiTheme="minorEastAsia" w:eastAsiaTheme="minorEastAsia" w:cstheme="minorEastAsia"/>
          <w:b w:val="0"/>
          <w:bCs w:val="0"/>
          <w:color w:val="auto"/>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xml:space="preserve">开标方式：宝钛集团有限公司智能制造线上腾讯会议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十四、报名时间：</w:t>
      </w:r>
      <w:r>
        <w:rPr>
          <w:rFonts w:hint="eastAsia" w:ascii="宋体" w:hAnsi="宋体" w:eastAsia="宋体"/>
          <w:sz w:val="24"/>
          <w:szCs w:val="24"/>
          <w:lang w:val="en-US" w:eastAsia="zh-CN"/>
        </w:rPr>
        <w:t xml:space="preserve">2022 </w:t>
      </w:r>
      <w:r>
        <w:rPr>
          <w:rFonts w:hint="eastAsia" w:ascii="宋体" w:hAnsi="宋体" w:eastAsia="宋体"/>
          <w:sz w:val="24"/>
          <w:szCs w:val="24"/>
        </w:rPr>
        <w:t>年</w:t>
      </w:r>
      <w:r>
        <w:rPr>
          <w:rFonts w:hint="eastAsia" w:ascii="宋体" w:hAnsi="宋体" w:eastAsia="宋体"/>
          <w:sz w:val="24"/>
          <w:szCs w:val="24"/>
          <w:lang w:val="en-US" w:eastAsia="zh-CN"/>
        </w:rPr>
        <w:t>1</w:t>
      </w:r>
      <w:r>
        <w:rPr>
          <w:rFonts w:hint="eastAsia" w:ascii="宋体" w:hAnsi="宋体" w:eastAsia="宋体"/>
          <w:sz w:val="24"/>
          <w:szCs w:val="24"/>
        </w:rPr>
        <w:t>月</w:t>
      </w:r>
      <w:r>
        <w:rPr>
          <w:rFonts w:hint="eastAsia" w:ascii="宋体" w:hAnsi="宋体" w:eastAsia="宋体"/>
          <w:sz w:val="24"/>
          <w:szCs w:val="24"/>
          <w:lang w:val="en-US" w:eastAsia="zh-CN"/>
        </w:rPr>
        <w:t>3</w:t>
      </w:r>
      <w:r>
        <w:rPr>
          <w:rFonts w:hint="eastAsia" w:ascii="宋体" w:hAnsi="宋体" w:eastAsia="宋体"/>
          <w:sz w:val="24"/>
          <w:szCs w:val="24"/>
        </w:rPr>
        <w:t>日</w:t>
      </w:r>
      <w:r>
        <w:rPr>
          <w:rFonts w:hint="eastAsia" w:ascii="宋体" w:hAnsi="宋体" w:eastAsia="宋体"/>
          <w:sz w:val="24"/>
          <w:szCs w:val="24"/>
          <w:lang w:val="en-US" w:eastAsia="zh-CN"/>
        </w:rPr>
        <w:t xml:space="preserve">8:00 </w:t>
      </w:r>
      <w:r>
        <w:rPr>
          <w:rFonts w:hint="eastAsia" w:ascii="宋体" w:hAnsi="宋体" w:eastAsia="宋体"/>
          <w:sz w:val="24"/>
          <w:szCs w:val="24"/>
        </w:rPr>
        <w:t>至</w:t>
      </w:r>
      <w:r>
        <w:rPr>
          <w:rFonts w:hint="eastAsia" w:ascii="宋体" w:hAnsi="宋体" w:eastAsia="宋体"/>
          <w:sz w:val="24"/>
          <w:szCs w:val="24"/>
          <w:lang w:val="en-US" w:eastAsia="zh-CN"/>
        </w:rPr>
        <w:t xml:space="preserve"> 2022 </w:t>
      </w:r>
      <w:r>
        <w:rPr>
          <w:rFonts w:hint="eastAsia" w:ascii="宋体" w:hAnsi="宋体" w:eastAsia="宋体"/>
          <w:sz w:val="24"/>
          <w:szCs w:val="24"/>
        </w:rPr>
        <w:t>年</w:t>
      </w:r>
      <w:r>
        <w:rPr>
          <w:rFonts w:hint="eastAsia" w:ascii="宋体" w:hAnsi="宋体" w:eastAsia="宋体"/>
          <w:sz w:val="24"/>
          <w:szCs w:val="24"/>
          <w:lang w:val="en-US" w:eastAsia="zh-CN"/>
        </w:rPr>
        <w:t>1</w:t>
      </w:r>
      <w:r>
        <w:rPr>
          <w:rFonts w:hint="eastAsia" w:ascii="宋体" w:hAnsi="宋体" w:eastAsia="宋体"/>
          <w:sz w:val="24"/>
          <w:szCs w:val="24"/>
        </w:rPr>
        <w:t>月</w:t>
      </w:r>
      <w:r>
        <w:rPr>
          <w:rFonts w:hint="eastAsia" w:ascii="宋体" w:hAnsi="宋体" w:eastAsia="宋体"/>
          <w:sz w:val="24"/>
          <w:szCs w:val="24"/>
          <w:lang w:val="en-US" w:eastAsia="zh-CN"/>
        </w:rPr>
        <w:t>4</w:t>
      </w:r>
      <w:r>
        <w:rPr>
          <w:rFonts w:hint="eastAsia" w:ascii="宋体" w:hAnsi="宋体" w:eastAsia="宋体"/>
          <w:sz w:val="24"/>
          <w:szCs w:val="24"/>
        </w:rPr>
        <w:t>日</w:t>
      </w:r>
      <w:r>
        <w:rPr>
          <w:rFonts w:hint="eastAsia" w:ascii="宋体" w:hAnsi="宋体" w:eastAsia="宋体"/>
          <w:sz w:val="24"/>
          <w:szCs w:val="24"/>
          <w:lang w:val="en-US" w:eastAsia="zh-CN"/>
        </w:rPr>
        <w:t>13:00</w:t>
      </w:r>
      <w:r>
        <w:rPr>
          <w:rFonts w:hint="eastAsia" w:asciiTheme="minorEastAsia" w:hAnsiTheme="minorEastAsia" w:eastAsiaTheme="minorEastAsia" w:cstheme="minorEastAsia"/>
          <w:b w:val="0"/>
          <w:bCs w:val="0"/>
          <w:color w:val="auto"/>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十</w:t>
      </w:r>
      <w:r>
        <w:rPr>
          <w:rFonts w:hint="eastAsia" w:asciiTheme="minorEastAsia" w:hAnsiTheme="minorEastAsia" w:cstheme="minorEastAsia"/>
          <w:b/>
          <w:bCs/>
          <w:color w:val="auto"/>
          <w:kern w:val="0"/>
          <w:sz w:val="24"/>
          <w:szCs w:val="24"/>
          <w:lang w:val="en-US" w:eastAsia="zh-CN" w:bidi="ar"/>
        </w:rPr>
        <w:t>五</w:t>
      </w:r>
      <w:r>
        <w:rPr>
          <w:rFonts w:hint="eastAsia" w:asciiTheme="minorEastAsia" w:hAnsiTheme="minorEastAsia" w:eastAsiaTheme="minorEastAsia" w:cstheme="minorEastAsia"/>
          <w:b/>
          <w:bCs/>
          <w:color w:val="auto"/>
          <w:kern w:val="0"/>
          <w:sz w:val="24"/>
          <w:szCs w:val="24"/>
          <w:lang w:val="en-US" w:eastAsia="zh-CN" w:bidi="ar"/>
        </w:rPr>
        <w:t>、报名方式：</w:t>
      </w:r>
      <w:r>
        <w:rPr>
          <w:rFonts w:hint="eastAsia" w:asciiTheme="minorEastAsia" w:hAnsiTheme="minorEastAsia" w:eastAsiaTheme="minorEastAsia" w:cstheme="minorEastAsia"/>
          <w:b w:val="0"/>
          <w:bCs w:val="0"/>
          <w:color w:val="auto"/>
          <w:kern w:val="0"/>
          <w:sz w:val="24"/>
          <w:szCs w:val="24"/>
          <w:lang w:val="en-US" w:eastAsia="zh-CN" w:bidi="ar"/>
        </w:rPr>
        <w:br w:type="textWrapping"/>
      </w:r>
      <w:r>
        <w:rPr>
          <w:rFonts w:hint="eastAsia" w:asciiTheme="minorEastAsia" w:hAnsiTheme="minorEastAsia" w:eastAsiaTheme="minorEastAsia" w:cstheme="minorEastAsia"/>
          <w:b w:val="0"/>
          <w:bCs w:val="0"/>
          <w:color w:val="auto"/>
          <w:kern w:val="0"/>
          <w:sz w:val="24"/>
          <w:szCs w:val="24"/>
          <w:lang w:val="en-US" w:eastAsia="zh-CN" w:bidi="ar"/>
        </w:rPr>
        <w:t>  （1）报名确认信息（以下信息以电子邮件发送）：</w:t>
      </w:r>
      <w:r>
        <w:rPr>
          <w:rFonts w:hint="eastAsia" w:asciiTheme="minorEastAsia" w:hAnsiTheme="minorEastAsia" w:eastAsiaTheme="minorEastAsia" w:cstheme="minorEastAsia"/>
          <w:b w:val="0"/>
          <w:bCs w:val="0"/>
          <w:color w:val="auto"/>
          <w:kern w:val="0"/>
          <w:sz w:val="24"/>
          <w:szCs w:val="24"/>
          <w:lang w:val="en-US" w:eastAsia="zh-CN" w:bidi="ar"/>
        </w:rPr>
        <w:br w:type="textWrapping"/>
      </w:r>
      <w:r>
        <w:rPr>
          <w:rFonts w:hint="eastAsia" w:asciiTheme="minorEastAsia" w:hAnsiTheme="minorEastAsia" w:eastAsiaTheme="minorEastAsia" w:cstheme="minorEastAsia"/>
          <w:b w:val="0"/>
          <w:bCs w:val="0"/>
          <w:color w:val="auto"/>
          <w:kern w:val="0"/>
          <w:sz w:val="24"/>
          <w:szCs w:val="24"/>
          <w:lang w:val="en-US" w:eastAsia="zh-CN" w:bidi="ar"/>
        </w:rPr>
        <w:t xml:space="preserve">  </w:t>
      </w:r>
      <w:r>
        <w:rPr>
          <w:rFonts w:hint="eastAsia" w:asciiTheme="minorEastAsia" w:hAnsiTheme="minorEastAsia" w:cstheme="minorEastAsia"/>
          <w:b w:val="0"/>
          <w:bCs w:val="0"/>
          <w:color w:val="auto"/>
          <w:kern w:val="0"/>
          <w:sz w:val="24"/>
          <w:szCs w:val="24"/>
          <w:lang w:val="en-US" w:eastAsia="zh-CN" w:bidi="ar"/>
        </w:rPr>
        <w:t xml:space="preserve">   </w:t>
      </w:r>
      <w:r>
        <w:rPr>
          <w:rFonts w:hint="eastAsia" w:asciiTheme="minorEastAsia" w:hAnsiTheme="minorEastAsia" w:eastAsiaTheme="minorEastAsia" w:cstheme="minorEastAsia"/>
          <w:b w:val="0"/>
          <w:bCs w:val="0"/>
          <w:color w:val="auto"/>
          <w:kern w:val="0"/>
          <w:sz w:val="24"/>
          <w:szCs w:val="24"/>
          <w:lang w:val="en-US" w:eastAsia="zh-CN" w:bidi="ar"/>
        </w:rPr>
        <w:t>A.参加招标项目名称、公司名称、联系人及方式请标注在邮件首页；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720" w:firstLineChars="300"/>
        <w:jc w:val="left"/>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B</w:t>
      </w:r>
      <w:r>
        <w:rPr>
          <w:rFonts w:hint="eastAsia" w:asciiTheme="minorEastAsia" w:hAnsiTheme="minorEastAsia" w:cstheme="minorEastAsia"/>
          <w:b w:val="0"/>
          <w:bCs w:val="0"/>
          <w:color w:val="auto"/>
          <w:kern w:val="0"/>
          <w:sz w:val="24"/>
          <w:szCs w:val="24"/>
          <w:lang w:val="en-US" w:eastAsia="zh-CN" w:bidi="ar"/>
        </w:rPr>
        <w:t>.</w:t>
      </w:r>
      <w:r>
        <w:rPr>
          <w:rFonts w:hint="eastAsia" w:asciiTheme="minorEastAsia" w:hAnsiTheme="minorEastAsia" w:eastAsiaTheme="minorEastAsia" w:cstheme="minorEastAsia"/>
          <w:b w:val="0"/>
          <w:bCs w:val="0"/>
          <w:color w:val="auto"/>
          <w:kern w:val="0"/>
          <w:sz w:val="24"/>
          <w:szCs w:val="24"/>
          <w:lang w:val="en-US" w:eastAsia="zh-CN" w:bidi="ar"/>
        </w:rPr>
        <w:t>公司简介及业绩（电子版）以附件形式发送。（不接受超大附件）</w:t>
      </w:r>
      <w:r>
        <w:rPr>
          <w:rFonts w:hint="eastAsia" w:asciiTheme="minorEastAsia" w:hAnsiTheme="minorEastAsia" w:eastAsiaTheme="minorEastAsia" w:cstheme="minorEastAsia"/>
          <w:b w:val="0"/>
          <w:bCs w:val="0"/>
          <w:color w:val="auto"/>
          <w:kern w:val="0"/>
          <w:sz w:val="24"/>
          <w:szCs w:val="24"/>
          <w:lang w:val="en-US" w:eastAsia="zh-CN" w:bidi="ar"/>
        </w:rPr>
        <w:br w:type="textWrapping"/>
      </w:r>
      <w:r>
        <w:rPr>
          <w:rFonts w:hint="eastAsia" w:asciiTheme="minorEastAsia" w:hAnsiTheme="minorEastAsia" w:eastAsiaTheme="minorEastAsia" w:cstheme="minorEastAsia"/>
          <w:b w:val="0"/>
          <w:bCs w:val="0"/>
          <w:color w:val="auto"/>
          <w:kern w:val="0"/>
          <w:sz w:val="24"/>
          <w:szCs w:val="24"/>
          <w:lang w:val="en-US" w:eastAsia="zh-CN" w:bidi="ar"/>
        </w:rPr>
        <w:t>  （2）联系人:李明旭</w:t>
      </w:r>
      <w:r>
        <w:rPr>
          <w:rFonts w:hint="eastAsia" w:asciiTheme="minorEastAsia" w:hAnsiTheme="minorEastAsia" w:cstheme="minorEastAsia"/>
          <w:b w:val="0"/>
          <w:bCs w:val="0"/>
          <w:color w:val="auto"/>
          <w:kern w:val="0"/>
          <w:sz w:val="24"/>
          <w:szCs w:val="24"/>
          <w:lang w:val="en-US" w:eastAsia="zh-CN" w:bidi="ar"/>
        </w:rPr>
        <w:t xml:space="preserve">  </w:t>
      </w:r>
      <w:r>
        <w:rPr>
          <w:rFonts w:hint="eastAsia" w:asciiTheme="minorEastAsia" w:hAnsiTheme="minorEastAsia" w:eastAsiaTheme="minorEastAsia" w:cstheme="minorEastAsia"/>
          <w:b w:val="0"/>
          <w:bCs w:val="0"/>
          <w:color w:val="auto"/>
          <w:kern w:val="0"/>
          <w:sz w:val="24"/>
          <w:szCs w:val="24"/>
          <w:lang w:val="en-US" w:eastAsia="zh-CN" w:bidi="ar"/>
        </w:rPr>
        <w:t>电话：13892702991 电话＆传真：0917—3382593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960" w:firstLineChars="40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 xml:space="preserve">电子邮箱：292815762@qq.com </w:t>
      </w:r>
    </w:p>
    <w:p>
      <w:pPr>
        <w:rPr>
          <w:rFonts w:hint="eastAsia" w:asciiTheme="minorEastAsia" w:hAnsiTheme="minorEastAsia" w:eastAsiaTheme="minorEastAsia" w:cstheme="minorEastAsia"/>
          <w:b w:val="0"/>
          <w:bCs w:val="0"/>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TT21o00">
    <w:altName w:val="SWAstro"/>
    <w:panose1 w:val="00000000000000000000"/>
    <w:charset w:val="00"/>
    <w:family w:val="auto"/>
    <w:pitch w:val="default"/>
    <w:sig w:usb0="00000000" w:usb1="00000000" w:usb2="00000000" w:usb3="00000000" w:csb0="00000000" w:csb1="00000000"/>
  </w:font>
  <w:font w:name="SWAstro">
    <w:panose1 w:val="02000400000000000000"/>
    <w:charset w:val="00"/>
    <w:family w:val="auto"/>
    <w:pitch w:val="default"/>
    <w:sig w:usb0="00000003" w:usb1="00000000" w:usb2="00000000" w:usb3="00000000" w:csb0="00000001" w:csb1="00000000"/>
  </w:font>
  <w:font w:name="TT22o00">
    <w:altName w:val="SWAstro"/>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E4EB9"/>
    <w:multiLevelType w:val="singleLevel"/>
    <w:tmpl w:val="DCCE4EB9"/>
    <w:lvl w:ilvl="0" w:tentative="0">
      <w:start w:val="1"/>
      <w:numFmt w:val="bullet"/>
      <w:lvlText w:val=""/>
      <w:lvlJc w:val="left"/>
      <w:pPr>
        <w:ind w:left="420" w:hanging="420"/>
      </w:pPr>
      <w:rPr>
        <w:rFonts w:hint="default" w:ascii="Wingdings" w:hAnsi="Wingdings"/>
      </w:rPr>
    </w:lvl>
  </w:abstractNum>
  <w:abstractNum w:abstractNumId="1">
    <w:nsid w:val="0ABB5301"/>
    <w:multiLevelType w:val="singleLevel"/>
    <w:tmpl w:val="0ABB5301"/>
    <w:lvl w:ilvl="0" w:tentative="0">
      <w:start w:val="1"/>
      <w:numFmt w:val="decimal"/>
      <w:suff w:val="nothing"/>
      <w:lvlText w:val="%1）"/>
      <w:lvlJc w:val="left"/>
    </w:lvl>
  </w:abstractNum>
  <w:abstractNum w:abstractNumId="2">
    <w:nsid w:val="1E956F1E"/>
    <w:multiLevelType w:val="multilevel"/>
    <w:tmpl w:val="1E956F1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4A5D5E3B"/>
    <w:multiLevelType w:val="singleLevel"/>
    <w:tmpl w:val="4A5D5E3B"/>
    <w:lvl w:ilvl="0" w:tentative="0">
      <w:start w:val="1"/>
      <w:numFmt w:val="chineseCounting"/>
      <w:suff w:val="nothing"/>
      <w:lvlText w:val="%1、"/>
      <w:lvlJc w:val="left"/>
      <w:rPr>
        <w:rFonts w:hint="eastAsia"/>
      </w:rPr>
    </w:lvl>
  </w:abstractNum>
  <w:abstractNum w:abstractNumId="4">
    <w:nsid w:val="4F67664E"/>
    <w:multiLevelType w:val="multilevel"/>
    <w:tmpl w:val="4F67664E"/>
    <w:lvl w:ilvl="0" w:tentative="0">
      <w:start w:val="1"/>
      <w:numFmt w:val="bullet"/>
      <w:lvlText w:val=""/>
      <w:lvlJc w:val="left"/>
      <w:pPr>
        <w:ind w:left="1130" w:hanging="420"/>
      </w:pPr>
      <w:rPr>
        <w:rFonts w:hint="default" w:ascii="Wingdings" w:hAnsi="Wingdings"/>
        <w:color w:val="000000"/>
      </w:rPr>
    </w:lvl>
    <w:lvl w:ilvl="1" w:tentative="0">
      <w:start w:val="1"/>
      <w:numFmt w:val="bullet"/>
      <w:lvlText w:val=""/>
      <w:lvlJc w:val="left"/>
      <w:pPr>
        <w:ind w:left="1569" w:hanging="420"/>
      </w:pPr>
      <w:rPr>
        <w:rFonts w:hint="default" w:ascii="Wingdings" w:hAnsi="Wingdings"/>
      </w:rPr>
    </w:lvl>
    <w:lvl w:ilvl="2" w:tentative="0">
      <w:start w:val="1"/>
      <w:numFmt w:val="bullet"/>
      <w:lvlText w:val=""/>
      <w:lvlJc w:val="left"/>
      <w:pPr>
        <w:ind w:left="1989" w:hanging="420"/>
      </w:pPr>
      <w:rPr>
        <w:rFonts w:hint="default" w:ascii="Wingdings" w:hAnsi="Wingdings"/>
      </w:rPr>
    </w:lvl>
    <w:lvl w:ilvl="3" w:tentative="0">
      <w:start w:val="1"/>
      <w:numFmt w:val="bullet"/>
      <w:lvlText w:val=""/>
      <w:lvlJc w:val="left"/>
      <w:pPr>
        <w:ind w:left="2409" w:hanging="420"/>
      </w:pPr>
      <w:rPr>
        <w:rFonts w:hint="default" w:ascii="Wingdings" w:hAnsi="Wingdings"/>
      </w:rPr>
    </w:lvl>
    <w:lvl w:ilvl="4" w:tentative="0">
      <w:start w:val="1"/>
      <w:numFmt w:val="bullet"/>
      <w:lvlText w:val=""/>
      <w:lvlJc w:val="left"/>
      <w:pPr>
        <w:ind w:left="2829" w:hanging="420"/>
      </w:pPr>
      <w:rPr>
        <w:rFonts w:hint="default" w:ascii="Wingdings" w:hAnsi="Wingdings"/>
      </w:rPr>
    </w:lvl>
    <w:lvl w:ilvl="5" w:tentative="0">
      <w:start w:val="1"/>
      <w:numFmt w:val="bullet"/>
      <w:lvlText w:val=""/>
      <w:lvlJc w:val="left"/>
      <w:pPr>
        <w:ind w:left="3249" w:hanging="420"/>
      </w:pPr>
      <w:rPr>
        <w:rFonts w:hint="default" w:ascii="Wingdings" w:hAnsi="Wingdings"/>
      </w:rPr>
    </w:lvl>
    <w:lvl w:ilvl="6" w:tentative="0">
      <w:start w:val="1"/>
      <w:numFmt w:val="bullet"/>
      <w:lvlText w:val=""/>
      <w:lvlJc w:val="left"/>
      <w:pPr>
        <w:ind w:left="3669" w:hanging="420"/>
      </w:pPr>
      <w:rPr>
        <w:rFonts w:hint="default" w:ascii="Wingdings" w:hAnsi="Wingdings"/>
      </w:rPr>
    </w:lvl>
    <w:lvl w:ilvl="7" w:tentative="0">
      <w:start w:val="1"/>
      <w:numFmt w:val="bullet"/>
      <w:lvlText w:val=""/>
      <w:lvlJc w:val="left"/>
      <w:pPr>
        <w:ind w:left="4089" w:hanging="420"/>
      </w:pPr>
      <w:rPr>
        <w:rFonts w:hint="default" w:ascii="Wingdings" w:hAnsi="Wingdings"/>
      </w:rPr>
    </w:lvl>
    <w:lvl w:ilvl="8" w:tentative="0">
      <w:start w:val="1"/>
      <w:numFmt w:val="bullet"/>
      <w:lvlText w:val=""/>
      <w:lvlJc w:val="left"/>
      <w:pPr>
        <w:ind w:left="4509" w:hanging="420"/>
      </w:pPr>
      <w:rPr>
        <w:rFonts w:hint="default" w:ascii="Wingdings" w:hAnsi="Wingdings"/>
      </w:rPr>
    </w:lvl>
  </w:abstractNum>
  <w:abstractNum w:abstractNumId="5">
    <w:nsid w:val="58D5E6A1"/>
    <w:multiLevelType w:val="singleLevel"/>
    <w:tmpl w:val="58D5E6A1"/>
    <w:lvl w:ilvl="0" w:tentative="0">
      <w:start w:val="1"/>
      <w:numFmt w:val="decimal"/>
      <w:suff w:val="nothing"/>
      <w:lvlText w:val="%1."/>
      <w:lvlJc w:val="left"/>
    </w:lvl>
  </w:abstractNum>
  <w:abstractNum w:abstractNumId="6">
    <w:nsid w:val="5F3F2BC2"/>
    <w:multiLevelType w:val="singleLevel"/>
    <w:tmpl w:val="5F3F2BC2"/>
    <w:lvl w:ilvl="0" w:tentative="0">
      <w:start w:val="2"/>
      <w:numFmt w:val="decimal"/>
      <w:suff w:val="nothing"/>
      <w:lvlText w:val="%1、"/>
      <w:lvlJc w:val="left"/>
    </w:lvl>
  </w:abstractNum>
  <w:num w:numId="1">
    <w:abstractNumId w:val="3"/>
  </w:num>
  <w:num w:numId="2">
    <w:abstractNumId w:val="4"/>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A250F"/>
    <w:rsid w:val="06425264"/>
    <w:rsid w:val="080D4D13"/>
    <w:rsid w:val="14DA426F"/>
    <w:rsid w:val="199748AF"/>
    <w:rsid w:val="1AFC4EBF"/>
    <w:rsid w:val="223A6935"/>
    <w:rsid w:val="230B173C"/>
    <w:rsid w:val="23E57440"/>
    <w:rsid w:val="253634F0"/>
    <w:rsid w:val="2CD351ED"/>
    <w:rsid w:val="2D7B3B14"/>
    <w:rsid w:val="2E201864"/>
    <w:rsid w:val="40DB5D1D"/>
    <w:rsid w:val="41B63597"/>
    <w:rsid w:val="43AB3BC6"/>
    <w:rsid w:val="43D82577"/>
    <w:rsid w:val="4E4361B3"/>
    <w:rsid w:val="595A367D"/>
    <w:rsid w:val="5C4731BB"/>
    <w:rsid w:val="5C5824D9"/>
    <w:rsid w:val="5F397929"/>
    <w:rsid w:val="62053A53"/>
    <w:rsid w:val="7CF76CB1"/>
    <w:rsid w:val="7D1337FF"/>
    <w:rsid w:val="7D6A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beforeLines="10" w:afterLines="10" w:line="360" w:lineRule="auto"/>
      <w:ind w:firstLine="420" w:firstLineChars="200"/>
    </w:pPr>
    <w:rPr>
      <w:rFonts w:ascii="Times New Roman" w:hAnsi="Times New Roman"/>
      <w:sz w:val="24"/>
      <w:szCs w:val="24"/>
    </w:rPr>
  </w:style>
  <w:style w:type="paragraph" w:styleId="3">
    <w:name w:val="Plain Text"/>
    <w:basedOn w:val="1"/>
    <w:qFormat/>
    <w:uiPriority w:val="0"/>
    <w:rPr>
      <w:rFonts w:hint="eastAsia" w:ascii="宋体" w:hAnsi="Courier New" w:cs="Courier New"/>
      <w:szCs w:val="21"/>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800080"/>
      <w:u w:val="none"/>
    </w:rPr>
  </w:style>
  <w:style w:type="character" w:styleId="9">
    <w:name w:val="Hyperlink"/>
    <w:basedOn w:val="7"/>
    <w:qFormat/>
    <w:uiPriority w:val="0"/>
    <w:rPr>
      <w:color w:val="0000FF"/>
      <w:u w:val="none"/>
    </w:rPr>
  </w:style>
  <w:style w:type="character" w:customStyle="1" w:styleId="10">
    <w:name w:val="active2"/>
    <w:basedOn w:val="7"/>
    <w:qFormat/>
    <w:uiPriority w:val="0"/>
    <w:rPr>
      <w:color w:val="FFFFFF"/>
      <w:shd w:val="clear" w:fill="4A86DB"/>
    </w:rPr>
  </w:style>
  <w:style w:type="character" w:customStyle="1" w:styleId="11">
    <w:name w:val="first-child4"/>
    <w:basedOn w:val="7"/>
    <w:qFormat/>
    <w:uiPriority w:val="0"/>
  </w:style>
  <w:style w:type="character" w:customStyle="1" w:styleId="12">
    <w:name w:val="bsharetext"/>
    <w:basedOn w:val="7"/>
    <w:qFormat/>
    <w:uiPriority w:val="0"/>
  </w:style>
  <w:style w:type="character" w:customStyle="1" w:styleId="13">
    <w:name w:val="fl4"/>
    <w:basedOn w:val="7"/>
    <w:qFormat/>
    <w:uiPriority w:val="0"/>
    <w:rPr>
      <w:b/>
      <w:bCs/>
      <w:color w:val="666666"/>
      <w:sz w:val="21"/>
      <w:szCs w:val="21"/>
    </w:rPr>
  </w:style>
  <w:style w:type="character" w:customStyle="1" w:styleId="14">
    <w:name w:val="fl5"/>
    <w:basedOn w:val="7"/>
    <w:qFormat/>
    <w:uiPriority w:val="0"/>
    <w:rPr>
      <w:b/>
      <w:bCs/>
      <w:color w:val="333333"/>
    </w:rPr>
  </w:style>
  <w:style w:type="character" w:customStyle="1" w:styleId="15">
    <w:name w:val="font01"/>
    <w:basedOn w:val="7"/>
    <w:qFormat/>
    <w:uiPriority w:val="0"/>
    <w:rPr>
      <w:rFonts w:hint="eastAsia" w:ascii="宋体" w:hAnsi="宋体" w:eastAsia="宋体" w:cs="宋体"/>
      <w:color w:val="000000"/>
      <w:sz w:val="22"/>
      <w:szCs w:val="22"/>
      <w:u w:val="none"/>
    </w:rPr>
  </w:style>
  <w:style w:type="character" w:customStyle="1" w:styleId="16">
    <w:name w:val="font21"/>
    <w:basedOn w:val="7"/>
    <w:qFormat/>
    <w:uiPriority w:val="0"/>
    <w:rPr>
      <w:rFonts w:hint="eastAsia" w:ascii="宋体" w:hAns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2021-11-10T07:45:00Z</dcterms:created>
  <dc:creator>日月九日</dc:creator>
  <cp:lastModifiedBy>日月九日</cp:lastModifiedBy>
  <dcterms:modified xsi:type="dcterms:W3CDTF">2021-12-28T03:17:31Z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932E79EE809C4FD8BCA23F57C7D0DB46</vt:lpwstr>
  </property>
</Properties>
</file>